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after="0" w:line="600" w:lineRule="exact"/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</w:rPr>
        <w:t>附</w:t>
      </w:r>
      <w:r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  <w:lang w:val="en" w:eastAsia="en"/>
        </w:rPr>
        <w:t>件</w:t>
      </w:r>
      <w:r>
        <w:rPr>
          <w:rFonts w:hint="eastAsia" w:ascii="黑体" w:hAnsi="黑体" w:eastAsia="黑体" w:cs="黑体"/>
          <w:snapToGrid w:val="0"/>
          <w:color w:val="000000"/>
          <w:sz w:val="30"/>
          <w:szCs w:val="30"/>
          <w:shd w:val="clear" w:color="auto" w:fill="FFFFFF"/>
        </w:rPr>
        <w:t>2</w:t>
      </w:r>
    </w:p>
    <w:p>
      <w:pPr>
        <w:widowControl w:val="0"/>
        <w:overflowPunct w:val="0"/>
        <w:spacing w:after="0" w:line="400" w:lineRule="exact"/>
        <w:rPr>
          <w:rFonts w:hint="eastAsia" w:ascii="方正小标宋_GBK" w:hAnsi="方正小标宋_GBK" w:eastAsia="方正小标宋_GBK" w:cs="方正小标宋_GBK"/>
          <w:snapToGrid w:val="0"/>
          <w:color w:val="000000"/>
          <w:sz w:val="40"/>
          <w:szCs w:val="40"/>
          <w:lang w:bidi="ar"/>
        </w:rPr>
      </w:pPr>
    </w:p>
    <w:p>
      <w:pPr>
        <w:widowControl w:val="0"/>
        <w:overflowPunct w:val="0"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0"/>
          <w:szCs w:val="40"/>
          <w:lang w:bidi="ar"/>
        </w:rPr>
        <w:t>申报承诺书</w:t>
      </w:r>
    </w:p>
    <w:p>
      <w:pPr>
        <w:pStyle w:val="3"/>
        <w:widowControl w:val="0"/>
        <w:overflowPunct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</w:p>
    <w:p>
      <w:pPr>
        <w:pStyle w:val="3"/>
        <w:widowControl w:val="0"/>
        <w:overflowPunct w:val="0"/>
        <w:spacing w:before="0" w:beforeAutospacing="0" w:after="0" w:afterAutospacing="0" w:line="600" w:lineRule="exact"/>
        <w:ind w:firstLine="1800" w:firstLineChars="600"/>
        <w:jc w:val="both"/>
        <w:rPr>
          <w:rFonts w:ascii="Times New Roman" w:hAnsi="Times New Roman" w:eastAsia="仿宋_GB2312"/>
          <w:snapToGrid w:val="0"/>
          <w:color w:val="000000"/>
          <w:sz w:val="30"/>
          <w:szCs w:val="30"/>
        </w:rPr>
      </w:pPr>
      <w:r>
        <w:rPr>
          <w:rFonts w:ascii="Times New Roman" w:hAnsi="Times New Roman"/>
          <w:snapToGrid w:val="0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324485</wp:posOffset>
                </wp:positionV>
                <wp:extent cx="1189990" cy="10795"/>
                <wp:effectExtent l="0" t="4445" r="1016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1189990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pt;margin-top:25.55pt;height:0.85pt;width:93.7pt;z-index:251658240;mso-width-relative:page;mso-height-relative:page;" filled="f" stroked="t" coordsize="21600,21600" o:gfxdata="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7c1OI1gAAAAgBAAAPAAAAAAAAAAEAIAAAADgAAABkcnMvZG93bnJldi54&#10;bWxQSwECFAAUAAAACACHTuJAYn18HOYBAACqAwAADgAAAAAAAAABACAAAAA7AQAAZHJzL2Uyb0Rv&#10;Yy54bWxQSwUGAAAAAAYABgBZAQAAk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郑重承诺：</w:t>
      </w:r>
      <w:bookmarkStart w:id="0" w:name="_GoBack"/>
      <w:bookmarkEnd w:id="0"/>
    </w:p>
    <w:p>
      <w:pPr>
        <w:pStyle w:val="3"/>
        <w:widowControl w:val="0"/>
        <w:overflowPunct w:val="0"/>
        <w:spacing w:before="0" w:beforeAutospacing="0" w:after="0" w:afterAutospacing="0" w:line="600" w:lineRule="exact"/>
        <w:ind w:firstLine="600" w:firstLineChars="200"/>
        <w:jc w:val="both"/>
        <w:rPr>
          <w:rFonts w:ascii="Times New Roman" w:hAnsi="Times New Roman" w:eastAsia="仿宋_GB2312"/>
          <w:snapToGrid w:val="0"/>
          <w:color w:val="000000"/>
          <w:sz w:val="30"/>
          <w:szCs w:val="30"/>
        </w:rPr>
      </w:pP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我公司（单位）已阅读并知悉《</w:t>
      </w:r>
      <w:r>
        <w:rPr>
          <w:rFonts w:hint="default" w:ascii="Times New Roman" w:hAnsi="Times New Roman" w:eastAsia="仿宋_GB2312"/>
          <w:snapToGrid w:val="0"/>
          <w:color w:val="000000"/>
          <w:sz w:val="30"/>
          <w:szCs w:val="30"/>
        </w:rPr>
        <w:t>财政部 海关总署 税务总局关于海南自由贸易港货物进出“一线”、“二线”及在岛内流通税收政策的通知</w:t>
      </w: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》和《海南自由贸易港</w:t>
      </w:r>
      <w:r>
        <w:rPr>
          <w:rFonts w:hint="eastAsia" w:ascii="Times New Roman" w:hAnsi="Times New Roman" w:eastAsia="仿宋_GB2312"/>
          <w:snapToGrid w:val="0"/>
          <w:color w:val="000000"/>
          <w:sz w:val="30"/>
          <w:szCs w:val="30"/>
        </w:rPr>
        <w:t>“</w:t>
      </w: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零关税</w:t>
      </w:r>
      <w:r>
        <w:rPr>
          <w:rFonts w:hint="eastAsia" w:ascii="Times New Roman" w:hAnsi="Times New Roman" w:eastAsia="仿宋_GB2312"/>
          <w:snapToGrid w:val="0"/>
          <w:color w:val="000000"/>
          <w:sz w:val="30"/>
          <w:szCs w:val="30"/>
        </w:rPr>
        <w:t>”</w:t>
      </w: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进口货物享惠主体认定管理办法（试行）》，将严格遵守文件规定，如实填写申报信息。我公司（单位）承诺，所填写报送的申报信息是真实的，准确的，完整的。</w:t>
      </w:r>
    </w:p>
    <w:p>
      <w:pPr>
        <w:pStyle w:val="3"/>
        <w:widowControl w:val="0"/>
        <w:overflowPunct w:val="0"/>
        <w:spacing w:before="0" w:beforeAutospacing="0" w:after="0" w:afterAutospacing="0" w:line="600" w:lineRule="exact"/>
        <w:ind w:firstLine="600" w:firstLineChars="200"/>
        <w:jc w:val="both"/>
        <w:rPr>
          <w:rFonts w:ascii="Times New Roman" w:hAnsi="Times New Roman" w:eastAsia="仿宋_GB2312"/>
          <w:snapToGrid w:val="0"/>
          <w:color w:val="000000"/>
          <w:sz w:val="30"/>
          <w:szCs w:val="30"/>
        </w:rPr>
      </w:pP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我公司（单位）将遵守</w:t>
      </w:r>
      <w:r>
        <w:rPr>
          <w:rFonts w:hint="eastAsia" w:ascii="Times New Roman" w:hAnsi="Times New Roman" w:eastAsia="仿宋_GB2312"/>
          <w:snapToGrid w:val="0"/>
          <w:color w:val="000000"/>
          <w:sz w:val="30"/>
          <w:szCs w:val="30"/>
        </w:rPr>
        <w:t>“</w:t>
      </w: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零关税</w:t>
      </w:r>
      <w:r>
        <w:rPr>
          <w:rFonts w:hint="eastAsia" w:ascii="Times New Roman" w:hAnsi="Times New Roman" w:eastAsia="仿宋_GB2312"/>
          <w:snapToGrid w:val="0"/>
          <w:color w:val="000000"/>
          <w:sz w:val="30"/>
          <w:szCs w:val="30"/>
        </w:rPr>
        <w:t>”</w:t>
      </w: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货物进口、使用、监管等规定，并积极配合海关、税务等部门的管理。</w:t>
      </w:r>
    </w:p>
    <w:p>
      <w:pPr>
        <w:pStyle w:val="3"/>
        <w:widowControl w:val="0"/>
        <w:overflowPunct w:val="0"/>
        <w:spacing w:before="0" w:beforeAutospacing="0" w:after="0" w:afterAutospacing="0" w:line="400" w:lineRule="exact"/>
        <w:jc w:val="both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</w:p>
    <w:p>
      <w:pPr>
        <w:pStyle w:val="3"/>
        <w:widowControl w:val="0"/>
        <w:overflowPunct w:val="0"/>
        <w:spacing w:before="0" w:beforeAutospacing="0" w:after="0" w:afterAutospacing="0" w:line="400" w:lineRule="exact"/>
        <w:jc w:val="both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</w:p>
    <w:p>
      <w:pPr>
        <w:pStyle w:val="3"/>
        <w:widowControl w:val="0"/>
        <w:overflowPunct w:val="0"/>
        <w:spacing w:before="0" w:beforeAutospacing="0" w:after="0" w:afterAutospacing="0" w:line="400" w:lineRule="exact"/>
        <w:jc w:val="both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</w:p>
    <w:p>
      <w:pPr>
        <w:pStyle w:val="3"/>
        <w:widowControl w:val="0"/>
        <w:overflowPunct w:val="0"/>
        <w:spacing w:before="0" w:beforeAutospacing="0" w:after="0" w:afterAutospacing="0" w:line="400" w:lineRule="exact"/>
        <w:jc w:val="both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</w:p>
    <w:p>
      <w:pPr>
        <w:pStyle w:val="3"/>
        <w:widowControl w:val="0"/>
        <w:overflowPunct w:val="0"/>
        <w:spacing w:before="0" w:beforeAutospacing="0" w:after="0" w:afterAutospacing="0" w:line="600" w:lineRule="exact"/>
        <w:ind w:left="0" w:leftChars="0" w:right="900" w:rightChars="300" w:firstLine="4800" w:firstLineChars="1600"/>
        <w:jc w:val="both"/>
        <w:rPr>
          <w:rFonts w:ascii="Times New Roman" w:hAnsi="Times New Roman" w:eastAsia="仿宋_GB2312"/>
          <w:snapToGrid w:val="0"/>
          <w:color w:val="000000"/>
          <w:sz w:val="30"/>
          <w:szCs w:val="30"/>
        </w:rPr>
      </w:pP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>承诺公司（单位）</w:t>
      </w:r>
    </w:p>
    <w:p>
      <w:pPr>
        <w:pStyle w:val="3"/>
        <w:widowControl w:val="0"/>
        <w:overflowPunct w:val="0"/>
        <w:spacing w:before="0" w:beforeAutospacing="0" w:after="0" w:afterAutospacing="0" w:line="600" w:lineRule="exact"/>
        <w:ind w:right="900" w:rightChars="300"/>
        <w:jc w:val="both"/>
        <w:rPr>
          <w:rFonts w:ascii="Times New Roman" w:hAnsi="Times New Roman"/>
          <w:snapToGrid w:val="0"/>
          <w:color w:val="000000"/>
          <w:sz w:val="30"/>
          <w:szCs w:val="30"/>
        </w:rPr>
      </w:pPr>
      <w:r>
        <w:rPr>
          <w:rFonts w:ascii="Times New Roman" w:hAnsi="Times New Roman" w:eastAsia="仿宋_GB2312"/>
          <w:snapToGrid w:val="0"/>
          <w:color w:val="000000"/>
          <w:sz w:val="30"/>
          <w:szCs w:val="30"/>
        </w:rPr>
        <w:t xml:space="preserve">                                    年  月  日</w:t>
      </w:r>
    </w:p>
    <w:p>
      <w:pPr>
        <w:rPr>
          <w:rFonts w:ascii="Times New Roman" w:hAnsi="Times New Roman" w:eastAsia="楷体_GB2312"/>
          <w:snapToGrid w:val="0"/>
          <w:color w:val="000000"/>
          <w:sz w:val="30"/>
          <w:szCs w:val="30"/>
        </w:rPr>
      </w:pPr>
    </w:p>
    <w:p>
      <w:pPr>
        <w:rPr>
          <w:rFonts w:ascii="Times New Roman" w:hAnsi="Times New Roman" w:eastAsia="楷体_GB2312"/>
          <w:snapToGrid w:val="0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楷体_GB2312"/>
          <w:snapToGrid w:val="0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8AE6B"/>
    <w:rsid w:val="7DD8A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  <w:rPr>
      <w:rFonts w:ascii="Calibri" w:hAnsi="Calibri" w:eastAsia="宋体"/>
      <w:sz w:val="21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 w:line="240" w:lineRule="auto"/>
      <w:ind w:left="0" w:right="0"/>
      <w:jc w:val="left"/>
    </w:pPr>
    <w:rPr>
      <w:rFonts w:ascii="Calibri" w:hAnsi="Calibri" w:eastAsia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2025-07-25T09:38:00Z</dcterms:created>
  <dc:creator>abc</dc:creator>
  <cp:lastModifiedBy>abc</cp:lastModifiedBy>
  <dcterms:modified xsi:type="dcterms:W3CDTF">2025-07-25T09:38:52Z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