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>
      <w:pPr>
        <w:pStyle w:val="16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《海关总署关于</w:t>
      </w:r>
      <w:r>
        <w:rPr>
          <w:rFonts w:ascii="方正小标宋_GBK" w:eastAsia="方正小标宋_GBK"/>
          <w:sz w:val="44"/>
          <w:szCs w:val="44"/>
        </w:rPr>
        <w:t>进境农产品境外企业申报管理有关要求</w:t>
      </w:r>
      <w:r>
        <w:rPr>
          <w:rFonts w:ascii="方正小标宋_GBK" w:eastAsia="方正小标宋_GBK" w:hint="eastAsia"/>
          <w:sz w:val="44"/>
          <w:szCs w:val="44"/>
        </w:rPr>
        <w:t>的公告（征求意见稿）》的</w:t>
      </w:r>
    </w:p>
    <w:p>
      <w:pPr>
        <w:pStyle w:val="16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760" w:lineRule="exact"/>
        <w:ind w:left="0"/>
        <w:rPr>
          <w:rFonts w:ascii="Times New Roman Regular" w:eastAsia="方正小标宋_GBK" w:cs="Times New Roman Regular" w:hAnsi="Times New Roman Regular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按照《中华人民共和国进出境动植物检疫法》及其实施条例有关规定，我国对进境食用水生动物、粮食、饲料、新鲜水果、生物材料等农产品的境外企业实施注册登记制度。目前，海关总署已完成境外农产品企业注册50.2万家。为维护进境农产品检疫安全，进一步强化溯源管理，提升口岸申报的便利化水平，现对进境农产品申报时填写境外企业信息有关要求作出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方正仿宋_GBK" w:cs="Times New Roman" w:hAnsi="Times New Roman"/>
          <w:b/>
          <w:bCs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sz w:val="32"/>
          <w:szCs w:val="32"/>
          <w:lang w:val="en-US" w:eastAsia="zh-CN"/>
        </w:rPr>
        <w:t>（一）明确需境外官方推荐注册的农产品目录。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根据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 w:bidi="ar-SA"/>
        </w:rPr>
        <w:t>进境农产品的检疫风险评估结果、结合国际惯例，确定需官方推荐注册登记的进境农产品种类清单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，明确公开查询方式，便于企业查询填报。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sz w:val="32"/>
          <w:szCs w:val="32"/>
          <w:lang w:val="en-US" w:eastAsia="zh-CN"/>
        </w:rPr>
        <w:t>（二）明确境外企业信息查询途径。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通过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 w:bidi="ar-SA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进境动植物及其产品境外企业检疫注册登记名单</w:t>
      </w:r>
      <w:r>
        <w:rPr>
          <w:rFonts w:ascii="Times New Roman" w:eastAsia="方正仿宋_GBK" w:cs="Times New Roman" w:hAnsi="Times New Roman" w:hint="eastAsia"/>
          <w:sz w:val="32"/>
          <w:szCs w:val="32"/>
          <w:lang w:bidi="ar-SA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统一公布已经注册的境外企业，明确查询方式，便于企业查询使用。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sz w:val="32"/>
          <w:szCs w:val="32"/>
          <w:lang w:val="en-US" w:eastAsia="zh-CN"/>
        </w:rPr>
        <w:t>（三）明确境外企业申报要求。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对进境农产品的境外企业申报要求作出规范，指导企业规范申报。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特此说明。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 Regular">
    <w:altName w:val="MV Boli"/>
    <w:panose1 w:val="02020503050405090304"/>
    <w:charset w:val="00"/>
    <w:family w:val="auto"/>
    <w:pitch w:val="variable"/>
    <w:sig w:usb0="E0000AFF" w:usb1="00007843" w:usb2="00000001" w:usb3="00000000" w:csb0="400001BF" w:csb1="DFF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90204"/>
    <w:charset w:val="01"/>
    <w:family w:val="swiss"/>
    <w:pitch w:val="variable"/>
    <w:sig w:usb0="E0000AFF" w:usb1="00007843" w:usb2="00000001" w:usb3="00000000" w:csb0="400001BF" w:csb1="DFF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9BEB8EB"/>
    <w:multiLevelType w:val="singleLevel"/>
    <w:tmpl w:val="F9BEB8EB"/>
    <w:lvl w:ilvl="0">
      <w:start w:val="1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abstractNum w:abstractNumId="1">
    <w:nsid w:val="0FFFFF7D"/>
    <w:multiLevelType w:val="single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3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Number 4"/>
    <w:basedOn w:val="0"/>
    <w:pPr>
      <w:numPr>
        <w:ilvl w:val="0"/>
        <w:numId w:val="2"/>
      </w:numPr>
    </w:pPr>
  </w:style>
  <w:style w:type="paragraph" w:customStyle="1" w:styleId="16">
    <w:name w:val="样式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7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8">
    <w:name w:val="样式 33 10 磅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0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1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2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3">
    <w:name w:val="List 5"/>
    <w:basedOn w:val="0"/>
    <w:pPr>
      <w:ind w:left="2100" w:hanging="420"/>
    </w:pPr>
  </w:style>
  <w:style w:type="paragraph" w:customStyle="1" w:styleId="2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5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212</TotalTime>
  <Application>Yozo_Office</Application>
  <Pages>1</Pages>
  <Words>40</Words>
  <Characters>40</Characters>
  <Lines>3</Lines>
  <Paragraphs>2</Paragraphs>
  <CharactersWithSpaces>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</dc:creator>
  <cp:lastModifiedBy>刘欣棉（外部)</cp:lastModifiedBy>
  <cp:revision>1</cp:revision>
  <dcterms:created xsi:type="dcterms:W3CDTF">2025-05-16T14:04:00Z</dcterms:created>
  <dcterms:modified xsi:type="dcterms:W3CDTF">2025-09-24T03:16:27Z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2052-7.4.1.8983</vt:lpwstr>
  </property>
  <property fmtid="{D5CDD505-2E9C-101B-9397-08002B2CF9AE}" pid="3" name="ICV">
    <vt:lpwstr>001E85933D09D8638AF42568FC7210AE_41</vt:lpwstr>
  </property>
</Properties>
</file>