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横琴粤澳深度合作区</w:t>
      </w:r>
      <w:r>
        <w:rPr>
          <w:rFonts w:hint="eastAsia" w:ascii="黑体" w:hAnsi="黑体" w:eastAsia="黑体" w:cs="黑体"/>
          <w:b/>
          <w:sz w:val="32"/>
          <w:szCs w:val="32"/>
        </w:rPr>
        <w:t>财政局</w:t>
      </w:r>
      <w:bookmarkStart w:id="11" w:name="_GoBack"/>
      <w:bookmarkEnd w:id="11"/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  <w:rsid w:val="7F35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zwcaib</cp:lastModifiedBy>
  <dcterms:modified xsi:type="dcterms:W3CDTF">2026-03-10T02:16:33Z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A74EDD40AA0D4BF3B8FDDE0CFA645C37</vt:lpwstr>
  </property>
</Properties>
</file>