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F84F15">
      <w:pPr>
        <w:spacing w:line="540" w:lineRule="exact"/>
        <w:jc w:val="center"/>
        <w:rPr>
          <w:rFonts w:ascii="黑体" w:hAnsi="黑体" w:eastAsia="黑体"/>
          <w:b/>
          <w:sz w:val="36"/>
          <w:szCs w:val="36"/>
        </w:rPr>
      </w:pPr>
      <w:bookmarkStart w:id="0" w:name="_GoBack"/>
      <w:bookmarkEnd w:id="0"/>
      <w:r>
        <w:rPr>
          <w:rFonts w:hint="eastAsia" w:ascii="黑体" w:hAnsi="黑体" w:eastAsia="黑体"/>
          <w:b/>
          <w:sz w:val="36"/>
          <w:szCs w:val="36"/>
        </w:rPr>
        <w:t>上海证券交易所证券交易业务指南第4号</w:t>
      </w:r>
    </w:p>
    <w:p w14:paraId="59822F52">
      <w:pPr>
        <w:spacing w:line="540" w:lineRule="exact"/>
        <w:jc w:val="center"/>
        <w:rPr>
          <w:rFonts w:ascii="黑体" w:hAnsi="黑体" w:eastAsia="黑体"/>
          <w:b/>
          <w:sz w:val="36"/>
          <w:szCs w:val="36"/>
        </w:rPr>
      </w:pPr>
      <w:r>
        <w:rPr>
          <w:rFonts w:hint="eastAsia" w:ascii="黑体" w:hAnsi="黑体" w:eastAsia="黑体"/>
          <w:b/>
          <w:sz w:val="36"/>
          <w:szCs w:val="36"/>
        </w:rPr>
        <w:t>——证券代码段分配指南</w:t>
      </w:r>
    </w:p>
    <w:p w14:paraId="5E715D2D">
      <w:pPr>
        <w:spacing w:line="540" w:lineRule="exact"/>
        <w:jc w:val="center"/>
        <w:rPr>
          <w:rFonts w:ascii="黑体" w:hAnsi="黑体" w:eastAsia="黑体"/>
          <w:b/>
          <w:sz w:val="36"/>
          <w:szCs w:val="36"/>
        </w:rPr>
      </w:pPr>
      <w:r>
        <w:rPr>
          <w:rFonts w:hint="eastAsia" w:ascii="黑体" w:hAnsi="黑体" w:eastAsia="黑体"/>
          <w:b/>
          <w:sz w:val="36"/>
          <w:szCs w:val="36"/>
        </w:rPr>
        <w:t>（202</w:t>
      </w:r>
      <w:r>
        <w:rPr>
          <w:rFonts w:hint="eastAsia" w:ascii="黑体" w:hAnsi="黑体" w:eastAsia="黑体"/>
          <w:b/>
          <w:sz w:val="36"/>
          <w:szCs w:val="36"/>
          <w:lang w:val="en-US" w:eastAsia="zh-CN"/>
        </w:rPr>
        <w:t>6</w:t>
      </w:r>
      <w:r>
        <w:rPr>
          <w:rFonts w:hint="eastAsia" w:ascii="黑体" w:hAnsi="黑体" w:eastAsia="黑体"/>
          <w:b/>
          <w:sz w:val="36"/>
          <w:szCs w:val="36"/>
        </w:rPr>
        <w:t>年第</w:t>
      </w:r>
      <w:r>
        <w:rPr>
          <w:rFonts w:hint="eastAsia" w:ascii="黑体" w:hAnsi="黑体" w:eastAsia="黑体"/>
          <w:b/>
          <w:sz w:val="36"/>
          <w:szCs w:val="36"/>
          <w:lang w:val="en-US" w:eastAsia="zh-CN"/>
        </w:rPr>
        <w:t>1</w:t>
      </w:r>
      <w:r>
        <w:rPr>
          <w:rFonts w:hint="eastAsia" w:ascii="黑体" w:hAnsi="黑体" w:eastAsia="黑体"/>
          <w:b/>
          <w:sz w:val="36"/>
          <w:szCs w:val="36"/>
        </w:rPr>
        <w:t>次修订）</w:t>
      </w:r>
    </w:p>
    <w:p w14:paraId="0223DD02">
      <w:pPr>
        <w:spacing w:line="540" w:lineRule="exact"/>
        <w:jc w:val="center"/>
        <w:rPr>
          <w:rFonts w:ascii="黑体" w:hAnsi="黑体" w:eastAsia="黑体"/>
          <w:b/>
          <w:sz w:val="36"/>
          <w:szCs w:val="36"/>
        </w:rPr>
      </w:pPr>
    </w:p>
    <w:p w14:paraId="483ACFD9">
      <w:pPr>
        <w:spacing w:line="540" w:lineRule="exact"/>
        <w:ind w:firstLine="602" w:firstLineChars="200"/>
        <w:rPr>
          <w:rFonts w:ascii="黑体" w:hAnsi="黑体" w:eastAsia="黑体"/>
          <w:b/>
          <w:sz w:val="30"/>
          <w:szCs w:val="30"/>
        </w:rPr>
      </w:pPr>
      <w:r>
        <w:rPr>
          <w:rFonts w:hint="eastAsia" w:ascii="黑体" w:hAnsi="黑体" w:eastAsia="黑体"/>
          <w:b/>
          <w:sz w:val="30"/>
          <w:szCs w:val="30"/>
        </w:rPr>
        <w:t>一、证券代码定义及编码原则</w:t>
      </w:r>
    </w:p>
    <w:p w14:paraId="3E01C3C2">
      <w:pPr>
        <w:spacing w:line="540" w:lineRule="exact"/>
        <w:ind w:firstLine="600" w:firstLineChars="200"/>
        <w:jc w:val="left"/>
        <w:rPr>
          <w:rFonts w:ascii="仿宋_GB2312" w:hAnsi="Times New Roman" w:eastAsia="仿宋_GB2312"/>
          <w:sz w:val="30"/>
          <w:szCs w:val="30"/>
        </w:rPr>
      </w:pPr>
      <w:r>
        <w:rPr>
          <w:rFonts w:hint="eastAsia" w:ascii="仿宋_GB2312" w:hAnsi="宋体" w:eastAsia="仿宋_GB2312"/>
          <w:color w:val="000000"/>
          <w:sz w:val="30"/>
          <w:szCs w:val="30"/>
        </w:rPr>
        <w:t>证券代码是指上海证券交易所（以下简称本所）用于证券交易及非交易业务的数字编码。</w:t>
      </w:r>
      <w:r>
        <w:rPr>
          <w:rFonts w:hint="eastAsia" w:ascii="仿宋_GB2312" w:hAnsi="Times New Roman" w:eastAsia="仿宋_GB2312"/>
          <w:sz w:val="30"/>
          <w:szCs w:val="30"/>
        </w:rPr>
        <w:t>本</w:t>
      </w:r>
      <w:r>
        <w:rPr>
          <w:rFonts w:hint="eastAsia" w:ascii="仿宋_GB2312" w:hAnsi="华文仿宋" w:eastAsia="仿宋_GB2312"/>
          <w:sz w:val="30"/>
          <w:szCs w:val="30"/>
        </w:rPr>
        <w:t>所证券代码采用6位阿拉伯数字编码，取值范围为000000-999999。6位代码的前3位为类别标识区，其中第一位为类别标识，第二位至第三位为业务标识，6位代码的后3位为顺序编码区：</w:t>
      </w:r>
    </w:p>
    <w:tbl>
      <w:tblPr>
        <w:tblStyle w:val="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2"/>
        <w:gridCol w:w="1420"/>
        <w:gridCol w:w="1420"/>
        <w:gridCol w:w="1420"/>
        <w:gridCol w:w="1421"/>
        <w:gridCol w:w="1287"/>
      </w:tblGrid>
      <w:tr w14:paraId="7E9F5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2" w:type="dxa"/>
            <w:tcBorders>
              <w:top w:val="single" w:color="auto" w:sz="4" w:space="0"/>
              <w:left w:val="single" w:color="auto" w:sz="4" w:space="0"/>
              <w:bottom w:val="single" w:color="auto" w:sz="4" w:space="0"/>
              <w:right w:val="single" w:color="auto" w:sz="4" w:space="0"/>
            </w:tcBorders>
            <w:noWrap w:val="0"/>
            <w:vAlign w:val="center"/>
          </w:tcPr>
          <w:p w14:paraId="7C72D2AA">
            <w:pPr>
              <w:jc w:val="center"/>
              <w:rPr>
                <w:rFonts w:ascii="仿宋_GB2312" w:hAnsi="Times New Roman" w:eastAsia="仿宋_GB2312"/>
                <w:szCs w:val="21"/>
              </w:rPr>
            </w:pPr>
            <w:r>
              <w:rPr>
                <w:rFonts w:hint="eastAsia" w:ascii="仿宋_GB2312" w:hAnsi="Times New Roman" w:eastAsia="仿宋_GB2312"/>
                <w:szCs w:val="21"/>
              </w:rPr>
              <w:t>1</w:t>
            </w:r>
          </w:p>
        </w:tc>
        <w:tc>
          <w:tcPr>
            <w:tcW w:w="1420" w:type="dxa"/>
            <w:tcBorders>
              <w:top w:val="single" w:color="auto" w:sz="4" w:space="0"/>
              <w:left w:val="single" w:color="auto" w:sz="4" w:space="0"/>
              <w:bottom w:val="single" w:color="auto" w:sz="4" w:space="0"/>
              <w:right w:val="single" w:color="auto" w:sz="4" w:space="0"/>
            </w:tcBorders>
            <w:noWrap w:val="0"/>
            <w:vAlign w:val="center"/>
          </w:tcPr>
          <w:p w14:paraId="2B4222C3">
            <w:pPr>
              <w:jc w:val="center"/>
              <w:rPr>
                <w:rFonts w:ascii="仿宋_GB2312" w:hAnsi="Times New Roman" w:eastAsia="仿宋_GB2312"/>
                <w:szCs w:val="21"/>
              </w:rPr>
            </w:pPr>
            <w:r>
              <w:rPr>
                <w:rFonts w:hint="eastAsia" w:ascii="仿宋_GB2312" w:hAnsi="Times New Roman" w:eastAsia="仿宋_GB2312"/>
                <w:szCs w:val="21"/>
              </w:rPr>
              <w:t>2</w:t>
            </w:r>
          </w:p>
        </w:tc>
        <w:tc>
          <w:tcPr>
            <w:tcW w:w="1420" w:type="dxa"/>
            <w:tcBorders>
              <w:top w:val="single" w:color="auto" w:sz="4" w:space="0"/>
              <w:left w:val="single" w:color="auto" w:sz="4" w:space="0"/>
              <w:bottom w:val="single" w:color="auto" w:sz="4" w:space="0"/>
              <w:right w:val="single" w:color="auto" w:sz="4" w:space="0"/>
            </w:tcBorders>
            <w:noWrap w:val="0"/>
            <w:vAlign w:val="center"/>
          </w:tcPr>
          <w:p w14:paraId="613C7F3F">
            <w:pPr>
              <w:jc w:val="center"/>
              <w:rPr>
                <w:rFonts w:ascii="仿宋_GB2312" w:hAnsi="Times New Roman" w:eastAsia="仿宋_GB2312"/>
                <w:szCs w:val="21"/>
              </w:rPr>
            </w:pPr>
            <w:r>
              <w:rPr>
                <w:rFonts w:hint="eastAsia" w:ascii="仿宋_GB2312" w:hAnsi="Times New Roman" w:eastAsia="仿宋_GB2312"/>
                <w:szCs w:val="21"/>
              </w:rPr>
              <w:t>3</w:t>
            </w:r>
          </w:p>
        </w:tc>
        <w:tc>
          <w:tcPr>
            <w:tcW w:w="1420" w:type="dxa"/>
            <w:tcBorders>
              <w:top w:val="single" w:color="auto" w:sz="4" w:space="0"/>
              <w:left w:val="single" w:color="auto" w:sz="4" w:space="0"/>
              <w:bottom w:val="single" w:color="auto" w:sz="4" w:space="0"/>
              <w:right w:val="single" w:color="auto" w:sz="4" w:space="0"/>
            </w:tcBorders>
            <w:noWrap w:val="0"/>
            <w:vAlign w:val="center"/>
          </w:tcPr>
          <w:p w14:paraId="6B5F7F1E">
            <w:pPr>
              <w:jc w:val="center"/>
              <w:rPr>
                <w:rFonts w:ascii="仿宋_GB2312" w:hAnsi="Times New Roman" w:eastAsia="仿宋_GB2312"/>
                <w:szCs w:val="21"/>
              </w:rPr>
            </w:pPr>
            <w:r>
              <w:rPr>
                <w:rFonts w:hint="eastAsia" w:ascii="仿宋_GB2312" w:hAnsi="Times New Roman" w:eastAsia="仿宋_GB2312"/>
                <w:szCs w:val="21"/>
              </w:rPr>
              <w:t>4</w:t>
            </w:r>
          </w:p>
        </w:tc>
        <w:tc>
          <w:tcPr>
            <w:tcW w:w="1421" w:type="dxa"/>
            <w:tcBorders>
              <w:top w:val="single" w:color="auto" w:sz="4" w:space="0"/>
              <w:left w:val="single" w:color="auto" w:sz="4" w:space="0"/>
              <w:bottom w:val="single" w:color="auto" w:sz="4" w:space="0"/>
              <w:right w:val="single" w:color="auto" w:sz="4" w:space="0"/>
            </w:tcBorders>
            <w:noWrap w:val="0"/>
            <w:vAlign w:val="center"/>
          </w:tcPr>
          <w:p w14:paraId="4455B918">
            <w:pPr>
              <w:jc w:val="center"/>
              <w:rPr>
                <w:rFonts w:ascii="仿宋_GB2312" w:hAnsi="Times New Roman" w:eastAsia="仿宋_GB2312"/>
                <w:szCs w:val="21"/>
              </w:rPr>
            </w:pPr>
            <w:r>
              <w:rPr>
                <w:rFonts w:hint="eastAsia" w:ascii="仿宋_GB2312" w:hAnsi="Times New Roman" w:eastAsia="仿宋_GB2312"/>
                <w:szCs w:val="21"/>
              </w:rPr>
              <w:t>5</w:t>
            </w:r>
          </w:p>
        </w:tc>
        <w:tc>
          <w:tcPr>
            <w:tcW w:w="1287" w:type="dxa"/>
            <w:tcBorders>
              <w:top w:val="single" w:color="auto" w:sz="4" w:space="0"/>
              <w:left w:val="single" w:color="auto" w:sz="4" w:space="0"/>
              <w:bottom w:val="single" w:color="auto" w:sz="4" w:space="0"/>
              <w:right w:val="single" w:color="auto" w:sz="4" w:space="0"/>
            </w:tcBorders>
            <w:noWrap w:val="0"/>
            <w:vAlign w:val="center"/>
          </w:tcPr>
          <w:p w14:paraId="1AE1C7A5">
            <w:pPr>
              <w:jc w:val="center"/>
              <w:rPr>
                <w:rFonts w:ascii="仿宋_GB2312" w:hAnsi="Times New Roman" w:eastAsia="仿宋_GB2312"/>
                <w:szCs w:val="21"/>
              </w:rPr>
            </w:pPr>
            <w:r>
              <w:rPr>
                <w:rFonts w:hint="eastAsia" w:ascii="仿宋_GB2312" w:hAnsi="Times New Roman" w:eastAsia="仿宋_GB2312"/>
                <w:szCs w:val="21"/>
              </w:rPr>
              <w:t>6</w:t>
            </w:r>
          </w:p>
        </w:tc>
      </w:tr>
    </w:tbl>
    <w:p w14:paraId="6C0A5824">
      <w:pPr>
        <w:rPr>
          <w:rFonts w:ascii="仿宋_GB2312" w:hAnsi="Times New Roman" w:eastAsia="仿宋_GB2312"/>
          <w:szCs w:val="21"/>
        </w:rPr>
      </w:pPr>
      <w:r>
        <w:rPr>
          <w:rFonts w:ascii="仿宋_GB2312" w:hAnsi="Times New Roman" w:eastAsia="仿宋_GB2312"/>
          <w:szCs w:val="21"/>
        </w:rPr>
        <mc:AlternateContent>
          <mc:Choice Requires="wpc">
            <w:drawing>
              <wp:inline distT="0" distB="0" distL="114300" distR="114300">
                <wp:extent cx="4913630" cy="506095"/>
                <wp:effectExtent l="0" t="0" r="1270" b="0"/>
                <wp:docPr id="10" name="画布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直线 4"/>
                        <wps:cNvCnPr/>
                        <wps:spPr>
                          <a:xfrm>
                            <a:off x="5080" y="4049"/>
                            <a:ext cx="635" cy="237359"/>
                          </a:xfrm>
                          <a:prstGeom prst="line">
                            <a:avLst/>
                          </a:prstGeom>
                          <a:ln w="9525" cap="flat" cmpd="sng">
                            <a:solidFill>
                              <a:srgbClr val="000000"/>
                            </a:solidFill>
                            <a:prstDash val="solid"/>
                            <a:headEnd type="none" w="med" len="med"/>
                            <a:tailEnd type="none" w="med" len="med"/>
                          </a:ln>
                          <a:effectLst/>
                        </wps:spPr>
                        <wps:bodyPr upright="1"/>
                      </wps:wsp>
                      <wps:wsp>
                        <wps:cNvPr id="2" name="直线 5"/>
                        <wps:cNvCnPr/>
                        <wps:spPr>
                          <a:xfrm>
                            <a:off x="5080" y="268736"/>
                            <a:ext cx="0" cy="0"/>
                          </a:xfrm>
                          <a:prstGeom prst="line">
                            <a:avLst/>
                          </a:prstGeom>
                          <a:ln w="9525" cap="flat" cmpd="sng">
                            <a:solidFill>
                              <a:srgbClr val="000000"/>
                            </a:solidFill>
                            <a:prstDash val="solid"/>
                            <a:headEnd type="none" w="med" len="med"/>
                            <a:tailEnd type="none" w="med" len="med"/>
                          </a:ln>
                          <a:effectLst/>
                        </wps:spPr>
                        <wps:bodyPr upright="1"/>
                      </wps:wsp>
                      <wps:wsp>
                        <wps:cNvPr id="3" name="直线 6"/>
                        <wps:cNvCnPr/>
                        <wps:spPr>
                          <a:xfrm>
                            <a:off x="5080" y="241407"/>
                            <a:ext cx="1935480" cy="0"/>
                          </a:xfrm>
                          <a:prstGeom prst="line">
                            <a:avLst/>
                          </a:prstGeom>
                          <a:ln w="9525" cap="flat" cmpd="sng">
                            <a:solidFill>
                              <a:srgbClr val="000000"/>
                            </a:solidFill>
                            <a:prstDash val="solid"/>
                            <a:headEnd type="none" w="med" len="med"/>
                            <a:tailEnd type="none" w="med" len="med"/>
                          </a:ln>
                          <a:effectLst/>
                        </wps:spPr>
                        <wps:bodyPr upright="1"/>
                      </wps:wsp>
                      <wps:wsp>
                        <wps:cNvPr id="4" name="直线 7"/>
                        <wps:cNvCnPr/>
                        <wps:spPr>
                          <a:xfrm>
                            <a:off x="2972435" y="4049"/>
                            <a:ext cx="635" cy="237359"/>
                          </a:xfrm>
                          <a:prstGeom prst="line">
                            <a:avLst/>
                          </a:prstGeom>
                          <a:ln w="9525" cap="flat" cmpd="sng">
                            <a:solidFill>
                              <a:srgbClr val="000000"/>
                            </a:solidFill>
                            <a:prstDash val="solid"/>
                            <a:headEnd type="none" w="med" len="med"/>
                            <a:tailEnd type="none" w="med" len="med"/>
                          </a:ln>
                          <a:effectLst/>
                        </wps:spPr>
                        <wps:bodyPr upright="1"/>
                      </wps:wsp>
                      <wps:wsp>
                        <wps:cNvPr id="5" name="直线 8"/>
                        <wps:cNvCnPr/>
                        <wps:spPr>
                          <a:xfrm>
                            <a:off x="4907915" y="4049"/>
                            <a:ext cx="635" cy="237359"/>
                          </a:xfrm>
                          <a:prstGeom prst="line">
                            <a:avLst/>
                          </a:prstGeom>
                          <a:ln w="9525" cap="flat" cmpd="sng">
                            <a:solidFill>
                              <a:srgbClr val="000000"/>
                            </a:solidFill>
                            <a:prstDash val="solid"/>
                            <a:headEnd type="none" w="med" len="med"/>
                            <a:tailEnd type="none" w="med" len="med"/>
                          </a:ln>
                          <a:effectLst/>
                        </wps:spPr>
                        <wps:bodyPr upright="1"/>
                      </wps:wsp>
                      <wps:wsp>
                        <wps:cNvPr id="6" name="直线 9"/>
                        <wps:cNvCnPr/>
                        <wps:spPr>
                          <a:xfrm>
                            <a:off x="2972435" y="241407"/>
                            <a:ext cx="1935480" cy="506"/>
                          </a:xfrm>
                          <a:prstGeom prst="line">
                            <a:avLst/>
                          </a:prstGeom>
                          <a:ln w="9525" cap="flat" cmpd="sng">
                            <a:solidFill>
                              <a:srgbClr val="000000"/>
                            </a:solidFill>
                            <a:prstDash val="solid"/>
                            <a:headEnd type="none" w="med" len="med"/>
                            <a:tailEnd type="none" w="med" len="med"/>
                          </a:ln>
                          <a:effectLst/>
                        </wps:spPr>
                        <wps:bodyPr upright="1"/>
                      </wps:wsp>
                      <wps:wsp>
                        <wps:cNvPr id="7" name="直线 10"/>
                        <wps:cNvCnPr/>
                        <wps:spPr>
                          <a:xfrm>
                            <a:off x="1969135" y="4049"/>
                            <a:ext cx="635" cy="237359"/>
                          </a:xfrm>
                          <a:prstGeom prst="line">
                            <a:avLst/>
                          </a:prstGeom>
                          <a:ln w="9525" cap="flat" cmpd="sng">
                            <a:solidFill>
                              <a:srgbClr val="000000"/>
                            </a:solidFill>
                            <a:prstDash val="solid"/>
                            <a:headEnd type="none" w="med" len="med"/>
                            <a:tailEnd type="none" w="med" len="med"/>
                          </a:ln>
                          <a:effectLst/>
                        </wps:spPr>
                        <wps:bodyPr upright="1"/>
                      </wps:wsp>
                      <wps:wsp>
                        <wps:cNvPr id="8" name="直线 11"/>
                        <wps:cNvCnPr/>
                        <wps:spPr>
                          <a:xfrm>
                            <a:off x="908685" y="241407"/>
                            <a:ext cx="0" cy="157396"/>
                          </a:xfrm>
                          <a:prstGeom prst="line">
                            <a:avLst/>
                          </a:prstGeom>
                          <a:ln w="9525" cap="flat" cmpd="sng">
                            <a:solidFill>
                              <a:srgbClr val="000000"/>
                            </a:solidFill>
                            <a:prstDash val="solid"/>
                            <a:headEnd type="none" w="med" len="med"/>
                            <a:tailEnd type="triangle" w="med" len="med"/>
                          </a:ln>
                          <a:effectLst/>
                        </wps:spPr>
                        <wps:bodyPr upright="1"/>
                      </wps:wsp>
                      <wps:wsp>
                        <wps:cNvPr id="9" name="直线 12"/>
                        <wps:cNvCnPr/>
                        <wps:spPr>
                          <a:xfrm>
                            <a:off x="4004310" y="241407"/>
                            <a:ext cx="635" cy="157396"/>
                          </a:xfrm>
                          <a:prstGeom prst="line">
                            <a:avLst/>
                          </a:prstGeom>
                          <a:ln w="9525" cap="flat" cmpd="sng">
                            <a:solidFill>
                              <a:srgbClr val="000000"/>
                            </a:solidFill>
                            <a:prstDash val="solid"/>
                            <a:headEnd type="none" w="med" len="med"/>
                            <a:tailEnd type="triangle" w="med" len="med"/>
                          </a:ln>
                          <a:effectLst/>
                        </wps:spPr>
                        <wps:bodyPr upright="1"/>
                      </wps:wsp>
                    </wpc:wpc>
                  </a:graphicData>
                </a:graphic>
              </wp:inline>
            </w:drawing>
          </mc:Choice>
          <mc:Fallback>
            <w:pict>
              <v:group id="画布 2" o:spid="_x0000_s1026" o:spt="203" style="height:39.85pt;width:386.9pt;" coordsize="4913630,506095" editas="canvas" o:gfxdata="UEsDBAoAAAAAAIdO4kAAAAAAAAAAAAAAAAAEAAAAZHJzL1BLAwQUAAAACACHTuJAjogkC9UAAAAE&#10;AQAADwAAAGRycy9kb3ducmV2LnhtbE2PQUvDQBCF74L/YRnBi9hNFYzGbHooiEWE0lR7nmbHJJid&#10;TbPbpP57Ry96GWZ4jzffyxcn16mRhtB6NjCfJaCIK29brg28bZ+u70GFiGyx80wGvijAojg/yzGz&#10;fuINjWWslYRwyNBAE2OfaR2qhhyGme+JRfvwg8Mo51BrO+Ak4a7TN0lypx22LB8a7GnZUPVZHp2B&#10;qVqPu+3rs15f7VaeD6vDsnx/MebyYp48gop0in9m+MEXdCiEae+PbIPqDEiR+DtFS9NbqbGX5SEF&#10;XeT6P3zxDVBLAwQUAAAACACHTuJA8kxzz1QDAADNFQAADgAAAGRycy9lMm9Eb2MueG1s7VjNbtQw&#10;EL4j8Q5W7jT/2U3U3R66bS8IkAoP4CbOj5TYlu3dbM+8AjdegwOCA0+D+hqMney2TVeQFoRo2T1k&#10;ndgez3zzeTyew6N1U6MVEbJidGa5B46FCE1ZVtFiZr17e/piaiGpMM1wzSiZWZdEWkfz588OW54Q&#10;j5WszohAIITKpOUzq1SKJ7Yt05I0WB4wTih05kw0WMGrKOxM4BakN7XtOU5kt0xkXLCUSAlfF12n&#10;1UsUYwSyPK9SsmDpsiFUdVIFqbECk2RZcWnNjbZ5TlL1Os8lUaieWWCpMk9YBNoX+mnPD3FSCMzL&#10;Ku1VwGNUGNjU4IrColtRC6wwWorqjqimSgWTLFcHKWvszhCDCFjhOgNszgRbcmNLkbQF34IOjhqg&#10;/mCx6avVG4GqDJgAkFDcgMevPnz9/vk98jQ4LS8SGHMm+Dl/I/oPRfem7V3notH/YAlaG1gvt7CS&#10;tUIpfAxi1498EJ9CX+hEThx2uKclOOfOtLQ8+flEe7OsrbXbKtNyIKS8Rkn+HkrnJebEgC81AhuU&#10;tiB9/HT15RsKOpDMkGPaIyQTCWDtgCd0pgADoBA4QdxhsAEp8sMOIM+f+KHp3NqJEy6kOiOsQbox&#10;s+qKatVwglcvpQKvwNDNEP25pqidWXHoaZkYNmkOmwOaDQdHS1qYuZLVVXZa1bWeIUVxcVwLtMJ6&#10;o5if1g/k3hqmF1lgWXbjTFdnRklwdkIzpC45MIhC5LC0Cg3JLFQTCDS6BQJxonBVjxkJS9dUTyBm&#10;G/d2aid34OrWBcsuwTFLLqqiBFxco3NPBE3ev8AIb8AIw229MpDmHozwounEjzqINpzot4yJUnsy&#10;PAYy+AMyGIc+gAyBGziT22RwYz8MdPjQUXRPCR2aHkV8CAaUMG4dTQkvnniBPhr2h8ZTOjTAoX2u&#10;1aURU73XR5MiiJ1J7O5J8cQyiWhACpMEjibFzUjh/er8gCzcpEqbTPo6fdxnmP9chjkZ8AJuaveJ&#10;Fm4cwQVsHy2eWLSAMs2tI8Q1l5/R4SJ2ptG0I8WuaNHnmW448eP/JlQoUWFa1GT31fWxJJzxkBh9&#10;IWfkjTRwnMDXxSDIOHcxY1uo2HPjuqzxB7hhillQ5TNFl74iqcuIN9+hfbMKO/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wgUAAFtDb250ZW50&#10;X1R5cGVzXS54bWxQSwECFAAKAAAAAACHTuJAAAAAAAAAAAAAAAAABgAAAAAAAAAAABAAAACkBAAA&#10;X3JlbHMvUEsBAhQAFAAAAAgAh07iQIoUZjzRAAAAlAEAAAsAAAAAAAAAAQAgAAAAyAQAAF9yZWxz&#10;Ly5yZWxzUEsBAhQACgAAAAAAh07iQAAAAAAAAAAAAAAAAAQAAAAAAAAAAAAQAAAAAAAAAGRycy9Q&#10;SwECFAAUAAAACACHTuJAjogkC9UAAAAEAQAADwAAAAAAAAABACAAAAAiAAAAZHJzL2Rvd25yZXYu&#10;eG1sUEsBAhQAFAAAAAgAh07iQPJMc89UAwAAzRUAAA4AAAAAAAAAAQAgAAAAJAEAAGRycy9lMm9E&#10;b2MueG1sUEsFBgAAAAAGAAYAWQEAAOoGAAAAAA==&#10;">
                <o:lock v:ext="edit" aspectratio="f"/>
                <v:shape id="画布 2" o:spid="_x0000_s1026" style="position:absolute;left:0;top:0;height:506095;width:4913630;" filled="f" stroked="f" coordsize="21600,21600" o:gfxdata="UEsDBAoAAAAAAIdO4kAAAAAAAAAAAAAAAAAEAAAAZHJzL1BLAwQUAAAACACHTuJAjogkC9UAAAAE&#10;AQAADwAAAGRycy9kb3ducmV2LnhtbE2PQUvDQBCF74L/YRnBi9hNFYzGbHooiEWE0lR7nmbHJJid&#10;TbPbpP57Ry96GWZ4jzffyxcn16mRhtB6NjCfJaCIK29brg28bZ+u70GFiGyx80wGvijAojg/yzGz&#10;fuINjWWslYRwyNBAE2OfaR2qhhyGme+JRfvwg8Mo51BrO+Ak4a7TN0lypx22LB8a7GnZUPVZHp2B&#10;qVqPu+3rs15f7VaeD6vDsnx/MebyYp48gop0in9m+MEXdCiEae+PbIPqDEiR+DtFS9NbqbGX5SEF&#10;XeT6P3zxDVBLAwQUAAAACACHTuJAYzs9rRADAABLFQAADgAAAGRycy9lMm9Eb2MueG1s7VhLbtsw&#10;EN0X6B0I7hv9bUuInEXcdFO0AdoegJaoD0CRBMn4c5Zeo6tuepxco0NKTmI1QJ00BZrUWkgUORrO&#10;53FmNKdnm46hFVW6FTzHwYmPEeWFKFte5/jL54s3M4y0IbwkTHCa4y3V+Gz++tXpWmY0FI1gJVUI&#10;mHCdrWWOG2Nk5nm6aGhH9ImQlMNiJVRHDLyq2isVWQP3jnmh70+8tVClVKKgWsPsol/EA0d1CENR&#10;VW1BF6K46ig3PVdFGTGgkm5aqfHcSVtVtDAfq0pTg1iOQVPj7rAJjJf27s1PSVYrIpu2GEQgh4gw&#10;0qkjLYdNb1gtiCHoSrW/sOraQgktKnNSiM7rFXEWAS0Cf2Sbc8JXpFemAFvvBITRE/Jd1lZuLi5a&#10;xsAaHnDP7Jx9rsHb1C4zvk/UzzjagWYtAQ5a3gBD/5mInxoiqXOjzooPq0uF2hLQihEnHYDy+uu3&#10;6+8/UGz9Z3cGknN+qYY3LS+VlXdTqc4+wcxok+PEn4HbtzmO/TjtPU83BhWwNIkSjApYCqNplLhF&#10;7/Z7qbR5R0WH7CDHrOVWNJKR1XttrM1ItiOx04yjdY7TJLQ8CRyRCqAJw06CCprX7lstWFtam9sv&#10;tKqX50yhFbEwdZeVD/jukdlNFkQ3PZ1b6tVoKCnf8hKZrQTjcDi32IrQ0RIjRuGY2xEwJJkhLTuE&#10;ErbufU7dIRr0tKbujWtHS1FuwTFXUrV1A3YJnMwDEHq//HVEhCNEJFaGhyMinMym0aQ30Q4TgBWL&#10;CBcjjmBwAeAfB0M0AoNz6CPAEAexP90HQ5BGSWzDxxESLpI8l/gQjyDh3HowJMJ0GsY2NRyTxktK&#10;GuDQvTJi9qCkEaf+NA2OoHhhlcRkBApXBD4qUoS/yx+J7zLTsah4DkXFdISLwBWEBwMjSCdpcEwh&#10;L+2/A5okeykkcD8/B6Mi9WeTWZ9C7osWQ50ZJNMo/W9ChVEt4TWj9/+6PpeCMx0DI3xYceH7cQQh&#10;xlac9yHjplFxxMZtW+MJsNG3smThmi5DP9A28e6+w/huD3T+E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H4FAABbQ29udGVudF9UeXBlc10ueG1s&#10;UEsBAhQACgAAAAAAh07iQAAAAAAAAAAAAAAAAAYAAAAAAAAAAAAQAAAAYAQAAF9yZWxzL1BLAQIU&#10;ABQAAAAIAIdO4kCKFGY80QAAAJQBAAALAAAAAAAAAAEAIAAAAIQEAABfcmVscy8ucmVsc1BLAQIU&#10;AAoAAAAAAIdO4kAAAAAAAAAAAAAAAAAEAAAAAAAAAAAAEAAAAAAAAABkcnMvUEsBAhQAFAAAAAgA&#10;h07iQI6IJAvVAAAABAEAAA8AAAAAAAAAAQAgAAAAIgAAAGRycy9kb3ducmV2LnhtbFBLAQIUABQA&#10;AAAIAIdO4kBjOz2tEAMAAEsVAAAOAAAAAAAAAAEAIAAAACQBAABkcnMvZTJvRG9jLnhtbFBLBQYA&#10;AAAABgAGAFkBAACmBgAAAAA=&#10;">
                  <v:fill on="f" focussize="0,0"/>
                  <v:stroke on="f"/>
                  <v:imagedata o:title=""/>
                  <o:lock v:ext="edit" aspectratio="t"/>
                </v:shape>
                <v:line id="直线 4" o:spid="_x0000_s1026" o:spt="20" style="position:absolute;left:5080;top:4049;height:237359;width:635;" filled="f" stroked="t" coordsize="21600,21600" o:gfxdata="UEsDBAoAAAAAAIdO4kAAAAAAAAAAAAAAAAAEAAAAZHJzL1BLAwQUAAAACACHTuJAwo0tX9MAAAAE&#10;AQAADwAAAGRycy9kb3ducmV2LnhtbE2PT0/DMAzF70h8h8hIXKYt2SbRUZruAPTGhQ3E1WtMW9E4&#10;XZP9gU+P4QIXy9Z7ev69Yn32vTrSGLvAFuYzA4q4Dq7jxsLLtpquQMWE7LAPTBY+KcK6vLwoMHfh&#10;xM903KRGSQjHHC20KQ251rFuyWOchYFYtPcwekxyjo12I54k3Pd6YcyN9tixfGhxoPuW6o/NwVuI&#10;1Svtq69JPTFvyybQYv/w9IjWXl/NzR2oROf0Z4YffEGHUph24cAuqt6CFEm/U7QsW0qNnSy3Geiy&#10;0P/hy29QSwMEFAAAAAgAh07iQHR9Kzz2AQAA8AMAAA4AAABkcnMvZTJvRG9jLnhtbK1TS47bMAzd&#10;F+gdBO0bO7/pjBFnFpNON0UboO0BGEm2BegHUYmTs/QaXXXT48w1Stnp/LrJol7IlEg+8j1Rq9uj&#10;NeygImrvaj6dlJwpJ7zUrq3592/37645wwROgvFO1fykkN+u375Z9aFSM995I1VkBOKw6kPNu5RC&#10;VRQoOmUBJz4oR87GRwuJtrEtZISe0K0pZmV5VfQ+yhC9UIh0uhmd/IwYLwH0TaOF2nixt8qlETUq&#10;A4koYacD8vXQbdMokb40DarETM2JaRpWKkL2Lq/FegVVGyF0WpxbgEtaeMXJgnZU9BFqAwnYPup/&#10;oKwW0aNv0kR4W4xEBkWIxbR8pc3XDoIauJDUGB5Fx/8HKz4ftpFpSZPAmQNLF/7w4+fDr99skbXp&#10;A1YUcue28bzDsI2Z6LGJNv+JAjvWfFlek6Snmi/Kxc2oqjomJsh1NV9yJsg1m7+fLwdn8ZQfIqaP&#10;yluWjZob7TJjqODwCRPVpNC/IfnYONbX/GY5y5hA49fQtZNpA1FA1w656I2W99qYnIGx3d2ZyA6Q&#10;R2D4cn+E+yIsF9kAdmPc4BppdArkBydZOgUSx9Gb4LkFqyRnRtETyhYBQpVAm0siqbRxOUENA3rm&#10;maUexc3WzssTXcw+RN12pMt06Dl7aBCG7s9Dmyft+Z7s5w91/Q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CjS1f0wAAAAQBAAAPAAAAAAAAAAEAIAAAACIAAABkcnMvZG93bnJldi54bWxQSwECFAAU&#10;AAAACACHTuJAdH0rPPYBAADwAwAADgAAAAAAAAABACAAAAAiAQAAZHJzL2Uyb0RvYy54bWxQSwUG&#10;AAAAAAYABgBZAQAAigUAAAAA&#10;">
                  <v:fill on="f" focussize="0,0"/>
                  <v:stroke color="#000000" joinstyle="round"/>
                  <v:imagedata o:title=""/>
                  <o:lock v:ext="edit" aspectratio="f"/>
                </v:line>
                <v:line id="直线 5" o:spid="_x0000_s1026" o:spt="20" style="position:absolute;left:5080;top:268736;height:0;width:0;" filled="f" stroked="t" coordsize="21600,21600" o:gfxdata="UEsDBAoAAAAAAIdO4kAAAAAAAAAAAAAAAAAEAAAAZHJzL1BLAwQUAAAACACHTuJAwo0tX9MAAAAE&#10;AQAADwAAAGRycy9kb3ducmV2LnhtbE2PT0/DMAzF70h8h8hIXKYt2SbRUZruAPTGhQ3E1WtMW9E4&#10;XZP9gU+P4QIXy9Z7ev69Yn32vTrSGLvAFuYzA4q4Dq7jxsLLtpquQMWE7LAPTBY+KcK6vLwoMHfh&#10;xM903KRGSQjHHC20KQ251rFuyWOchYFYtPcwekxyjo12I54k3Pd6YcyN9tixfGhxoPuW6o/NwVuI&#10;1Svtq69JPTFvyybQYv/w9IjWXl/NzR2oROf0Z4YffEGHUph24cAuqt6CFEm/U7QsW0qNnSy3Geiy&#10;0P/hy29QSwMEFAAAAAgAh07iQJkt3DfyAQAA6wMAAA4AAABkcnMvZTJvRG9jLnhtbK1TS5LTMBDd&#10;U8UdVNoTJ6ESgivOLCYMGwpSBRygI8m2qvQrtRInZ+EarNhwnLkGLTkzDMMmi/HCbrlbr997aq1v&#10;Ttawo4qovWv4bDLlTDnhpXZdw79/u3uz4gwTOAnGO9Xws0J+s3n9aj2EWs19741UkRGIw3oIDe9T&#10;CnVVoeiVBZz4oBwlWx8tJFrGrpIRBkK3pppPp8tq8FGG6IVCpL/bMckviPEaQN+2WqitFwerXBpR&#10;ozKQSBL2OiDfFLZtq0T60raoEjMNJ6WpvKkJxfv8rjZrqLsIodfiQgGuofBMkwXtqOkj1BYSsEPU&#10;/0FZLaJH36aJ8LYahRRHSMVs+sybrz0EVbSQ1RgeTceXgxWfj7vItGz4nDMHlg78/sfP+1+/2SJ7&#10;MwSsqeTW7eJlhWEXs9BTG23+kgR2avhiuiJLzwSzXL17uxx9VafEBCUpIyhV3K7+bg0R00flLctB&#10;w412WSzUcPyEidpR6UNJ/m0cGxr+fjFfEBzQ5LV04hTaQOzRdWUveqPlnTYm78DY7W9NZEfIp1+e&#10;TIxw/ynLTbaA/VhXUiP/XoH84CRL50C+OLoOPFOwSnJmFN2eHBEg1Am0uaaSWhuXN6gymxed2eXR&#10;1xztvTzTmRxC1F1PvswK55yhGSjsL/Oah+zpmuKnd3Tz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MKNLV/TAAAABAEAAA8AAAAAAAAAAQAgAAAAIgAAAGRycy9kb3ducmV2LnhtbFBLAQIUABQAAAAI&#10;AIdO4kCZLdw38gEAAOsDAAAOAAAAAAAAAAEAIAAAACIBAABkcnMvZTJvRG9jLnhtbFBLBQYAAAAA&#10;BgAGAFkBAACGBQAAAAA=&#10;">
                  <v:fill on="f" focussize="0,0"/>
                  <v:stroke color="#000000" joinstyle="round"/>
                  <v:imagedata o:title=""/>
                  <o:lock v:ext="edit" aspectratio="f"/>
                </v:line>
                <v:line id="直线 6" o:spid="_x0000_s1026" o:spt="20" style="position:absolute;left:5080;top:241407;height:0;width:1935480;" filled="f" stroked="t" coordsize="21600,21600" o:gfxdata="UEsDBAoAAAAAAIdO4kAAAAAAAAAAAAAAAAAEAAAAZHJzL1BLAwQUAAAACACHTuJAwo0tX9MAAAAE&#10;AQAADwAAAGRycy9kb3ducmV2LnhtbE2PT0/DMAzF70h8h8hIXKYt2SbRUZruAPTGhQ3E1WtMW9E4&#10;XZP9gU+P4QIXy9Z7ev69Yn32vTrSGLvAFuYzA4q4Dq7jxsLLtpquQMWE7LAPTBY+KcK6vLwoMHfh&#10;xM903KRGSQjHHC20KQ251rFuyWOchYFYtPcwekxyjo12I54k3Pd6YcyN9tixfGhxoPuW6o/NwVuI&#10;1Svtq69JPTFvyybQYv/w9IjWXl/NzR2oROf0Z4YffEGHUph24cAuqt6CFEm/U7QsW0qNnSy3Geiy&#10;0P/hy29QSwMEFAAAAAgAh07iQGklEEf4AQAA8QMAAA4AAABkcnMvZTJvRG9jLnhtbK1TzXLTMBC+&#10;M8M7aHQndtKktJ44PTSUCwOZAR5gI8m2ZvQ3WiVOnoXX4MSFx+lrsLJNKeWSAz7IK+3q2/0+7a7v&#10;Ttawo4qovav5fFZyppzwUru25l+/PLy54QwTOAnGO1Xzs0J+t3n9at2HSi18541UkRGIw6oPNe9S&#10;ClVRoOiUBZz5oBw5Gx8tJNrGtpARekK3pliU5XXR+yhD9EIh0ul2dPIJMV4C6JtGC7X14mCVSyNq&#10;VAYSUcJOB+SbodqmUSJ9ahpUiZmaE9M0rJSE7H1ei80aqjZC6LSYSoBLSnjByYJ2lPQJagsJ2CHq&#10;f6CsFtGjb9JMeFuMRAZFiMW8fKHN5w6CGriQ1BieRMf/Bys+HneRaVnzK84cWHrwx2/fH3/8ZNdZ&#10;mz5gRSH3bhenHYZdzERPTbT5TxTYqear8oYkPdd8sZwvy7ejruqUmCDn/PZqtcx+QQGD5sUfgBAx&#10;vVfesmzU3GiXKUMFxw+YKCmF/g7Jx8axvua3q8WK4ID6r6F3J9MG4oCuHe6iN1o+aGPyDYzt/t5E&#10;doTcA8OXyyPcv8Jyki1gN8YNrpFFp0C+c5KlcyB1HA0FzyVYJTkzimYoWwQIVQJtLomk1MblC2ro&#10;0Iln1npUN1t7L8/0MocQdduRLvOh5uyhThiqn7o2t9rzPdnPJ3Xz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MKNLV/TAAAABAEAAA8AAAAAAAAAAQAgAAAAIgAAAGRycy9kb3ducmV2LnhtbFBLAQIU&#10;ABQAAAAIAIdO4kBpJRBH+AEAAPEDAAAOAAAAAAAAAAEAIAAAACIBAABkcnMvZTJvRG9jLnhtbFBL&#10;BQYAAAAABgAGAFkBAACMBQAAAAA=&#10;">
                  <v:fill on="f" focussize="0,0"/>
                  <v:stroke color="#000000" joinstyle="round"/>
                  <v:imagedata o:title=""/>
                  <o:lock v:ext="edit" aspectratio="f"/>
                </v:line>
                <v:line id="直线 7" o:spid="_x0000_s1026" o:spt="20" style="position:absolute;left:2972435;top:4049;height:237359;width:635;" filled="f" stroked="t" coordsize="21600,21600" o:gfxdata="UEsDBAoAAAAAAIdO4kAAAAAAAAAAAAAAAAAEAAAAZHJzL1BLAwQUAAAACACHTuJAwo0tX9MAAAAE&#10;AQAADwAAAGRycy9kb3ducmV2LnhtbE2PT0/DMAzF70h8h8hIXKYt2SbRUZruAPTGhQ3E1WtMW9E4&#10;XZP9gU+P4QIXy9Z7ev69Yn32vTrSGLvAFuYzA4q4Dq7jxsLLtpquQMWE7LAPTBY+KcK6vLwoMHfh&#10;xM903KRGSQjHHC20KQ251rFuyWOchYFYtPcwekxyjo12I54k3Pd6YcyN9tixfGhxoPuW6o/NwVuI&#10;1Svtq69JPTFvyybQYv/w9IjWXl/NzR2oROf0Z4YffEGHUph24cAuqt6CFEm/U7QsW0qNnSy3Geiy&#10;0P/hy29QSwMEFAAAAAgAh07iQDFSBnL4AQAA8wMAAA4AAABkcnMvZTJvRG9jLnhtbK1TS5LTMBDd&#10;U8UdVNoTJ04yQ1xxZjFh2FCQKuAAHVm2VaVfqZU4OQvXYMWG48w1aMlhGIZNFnhht/xar/s9tdZ3&#10;J6PZUQZUztZ8NplyJq1wjbJdzb9+eXjzljOMYBvQzsqanyXyu83rV+vBV7J0vdONDIxILFaDr3kf&#10;o6+KAkUvDeDEeWkJbF0wEGkZuqIJMBC70UU5nd4UgwuND05IRPq7HUF+YQzXELq2VUJunTgYaePI&#10;GqSGSJKwVx75JnfbtlLET22LMjJdc1Ia85uKULxP72KzhqoL4HslLi3ANS280GRAWSr6RLWFCOwQ&#10;1D9URong0LVxIpwpRiHZEVIxm77w5nMPXmYtZDX6J9Px/9GKj8ddYKqp+YIzC4YO/PHb98cfP9lt&#10;8mbwWFHKvd2Fywr9LiShpzaY9CUJ7FTzcnVbLuZLzs7ENF2sRmPlKTJB6E1CBEHl/Ha+zGDxh8IH&#10;jO+lMywFNdfKJtFQwfEDRipLqb9T0m9t2VDz1bJMnEAT2NLJU2g8qUDb5b3otGoelNZpB4Zuf68D&#10;O0Kagvyk/oj3r7RUZAvYj3kZGmX0Epp3tmHx7MkfS9eCpxaMbDjTkm5RiogQqghKX5NJpbVNG2Se&#10;0YvO5Pbob4r2rjnT2Rx8UF1PvsxyzwmhWcjdX+Y2DdvzNcXP7+rmF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MKNLV/TAAAABAEAAA8AAAAAAAAAAQAgAAAAIgAAAGRycy9kb3ducmV2LnhtbFBLAQIU&#10;ABQAAAAIAIdO4kAxUgZy+AEAAPMDAAAOAAAAAAAAAAEAIAAAACIBAABkcnMvZTJvRG9jLnhtbFBL&#10;BQYAAAAABgAGAFkBAACMBQAAAAA=&#10;">
                  <v:fill on="f" focussize="0,0"/>
                  <v:stroke color="#000000" joinstyle="round"/>
                  <v:imagedata o:title=""/>
                  <o:lock v:ext="edit" aspectratio="f"/>
                </v:line>
                <v:line id="直线 8" o:spid="_x0000_s1026" o:spt="20" style="position:absolute;left:4907915;top:4049;height:237359;width:635;" filled="f" stroked="t" coordsize="21600,21600" o:gfxdata="UEsDBAoAAAAAAIdO4kAAAAAAAAAAAAAAAAAEAAAAZHJzL1BLAwQUAAAACACHTuJAwo0tX9MAAAAE&#10;AQAADwAAAGRycy9kb3ducmV2LnhtbE2PT0/DMAzF70h8h8hIXKYt2SbRUZruAPTGhQ3E1WtMW9E4&#10;XZP9gU+P4QIXy9Z7ev69Yn32vTrSGLvAFuYzA4q4Dq7jxsLLtpquQMWE7LAPTBY+KcK6vLwoMHfh&#10;xM903KRGSQjHHC20KQ251rFuyWOchYFYtPcwekxyjo12I54k3Pd6YcyN9tixfGhxoPuW6o/NwVuI&#10;1Svtq69JPTFvyybQYv/w9IjWXl/NzR2oROf0Z4YffEGHUph24cAuqt6CFEm/U7QsW0qNnSy3Geiy&#10;0P/hy29QSwMEFAAAAAgAh07iQNKT3yj4AQAA8wMAAA4AAABkcnMvZTJvRG9jLnhtbK1TS27bMBDd&#10;F+gdCO5ryXacxILlLOKmm6I1kPYAY5KSCPAHDm3ZZ+k1uuqmx8k1OpTcNE03XlQLaag3fDPvcbi6&#10;O1rDDiqi9q7m00nJmXLCS+3amn/98vDuljNM4CQY71TNTwr53frtm1UfKjXznTdSRUYkDqs+1LxL&#10;KVRFgaJTFnDig3IENj5aSLSMbSEj9MRuTTEry+ui91GG6IVCpL+bEeRnxngJoW8aLdTGi71VLo2s&#10;URlIJAk7HZCvh26bRon0uWlQJWZqTkrT8KYiFO/yu1ivoGojhE6LcwtwSQuvNFnQjoo+U20gAdtH&#10;/Q+V1SJ69E2aCG+LUcjgCKmYlq+8eewgqEELWY3h2XT8f7Ti02EbmZY1X3DmwNKBP337/vTjJ7vN&#10;3vQBK0q5d9t4XmHYxiz02ESbvySBHWt+tSxvllPiOFFcXi1HY9UxMUHo9ZwQQdBsfjNfDGDxhyJE&#10;TB+UtywHNTfaZdFQweEjJipLqb9T8m/jWF/z5WKWOYEmsKGTp9AGUoGuHfaiN1o+aGPyDozt7t5E&#10;doA8BcOT+yPev9JykQ1gN+YN0CijUyDfO8nSKZA/jq4Fzy1YJTkzim5RjogQqgTaXJJJpY3LG9Qw&#10;o2ed2e3R3xztvDzR2exD1G1HvkyHnjNCszB0f57bPGwv1xS/vKvrX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MKNLV/TAAAABAEAAA8AAAAAAAAAAQAgAAAAIgAAAGRycy9kb3ducmV2LnhtbFBLAQIU&#10;ABQAAAAIAIdO4kDSk98o+AEAAPMDAAAOAAAAAAAAAAEAIAAAACIBAABkcnMvZTJvRG9jLnhtbFBL&#10;BQYAAAAABgAGAFkBAACMBQAAAAA=&#10;">
                  <v:fill on="f" focussize="0,0"/>
                  <v:stroke color="#000000" joinstyle="round"/>
                  <v:imagedata o:title=""/>
                  <o:lock v:ext="edit" aspectratio="f"/>
                </v:line>
                <v:line id="直线 9" o:spid="_x0000_s1026" o:spt="20" style="position:absolute;left:2972435;top:241407;height:506;width:1935480;" filled="f" stroked="t" coordsize="21600,21600" o:gfxdata="UEsDBAoAAAAAAIdO4kAAAAAAAAAAAAAAAAAEAAAAZHJzL1BLAwQUAAAACACHTuJAwo0tX9MAAAAE&#10;AQAADwAAAGRycy9kb3ducmV2LnhtbE2PT0/DMAzF70h8h8hIXKYt2SbRUZruAPTGhQ3E1WtMW9E4&#10;XZP9gU+P4QIXy9Z7ev69Yn32vTrSGLvAFuYzA4q4Dq7jxsLLtpquQMWE7LAPTBY+KcK6vLwoMHfh&#10;xM903KRGSQjHHC20KQ251rFuyWOchYFYtPcwekxyjo12I54k3Pd6YcyN9tixfGhxoPuW6o/NwVuI&#10;1Svtq69JPTFvyybQYv/w9IjWXl/NzR2oROf0Z4YffEGHUph24cAuqt6CFEm/U7QsW0qNnSy3Geiy&#10;0P/hy29QSwMEFAAAAAgAh07iQDoC5t/7AQAA9gMAAA4AAABkcnMvZTJvRG9jLnhtbK1TS27bMBDd&#10;F+gdCO5ryY7txILlLOKmm6I1kPYAY4qSCPAHDm3ZZ+k1uuqmx8k1OpTUNJ+NF9WCGnKGb+Y9zqxv&#10;T0azowyonC35dJJzJq1wlbJNyb9/u/9wwxlGsBVoZ2XJzxL57eb9u3XnCzlzrdOVDIxALBadL3kb&#10;oy+yDEUrDeDEeWnJWbtgINI2NFkVoCN0o7NZni+zzoXKByckIp1uBycfEcMlgK6ulZBbJw5G2jig&#10;BqkhEiVslUe+6autayni17pGGZkuOTGN/UpJyN6nNdusoWgC+FaJsQS4pIRXnAwoS0mfoLYQgR2C&#10;egNllAgOXR0nwplsINIrQiym+SttHlrwsudCUqN/Eh3/H6z4ctwFpqqSLzmzYOjBH3/8fPz1m62S&#10;Np3HgkLu7C6MO/S7kIie6mDSnyiwU8lnq+vZ/GrB2Zns+XSeXw/SylNkgvzT1dVifkOqCwpY5Mvk&#10;zf6h+IDxk3SGJaPkWtnEGwo4fsY4hP4NScfasq7kq8WMEgqgJqzp8ck0noigbfq76LSq7pXW6QaG&#10;Zn+nAztCaoT+G0t4EZaSbAHbIa53DTxaCdVHW7F49iSRpcngqQQjK860pEFKFhUKRQSlL4kk9tqm&#10;C7Jv05FnEnyQOFl7V53peQ4+qKYlXaZ9zclD7dALOLZu6rfne7Kfj+vmD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MKNLV/TAAAABAEAAA8AAAAAAAAAAQAgAAAAIgAAAGRycy9kb3ducmV2LnhtbFBL&#10;AQIUABQAAAAIAIdO4kA6Aubf+wEAAPYDAAAOAAAAAAAAAAEAIAAAACIBAABkcnMvZTJvRG9jLnht&#10;bFBLBQYAAAAABgAGAFkBAACPBQAAAAA=&#10;">
                  <v:fill on="f" focussize="0,0"/>
                  <v:stroke color="#000000" joinstyle="round"/>
                  <v:imagedata o:title=""/>
                  <o:lock v:ext="edit" aspectratio="f"/>
                </v:line>
                <v:line id="直线 10" o:spid="_x0000_s1026" o:spt="20" style="position:absolute;left:1969135;top:4049;height:237359;width:635;" filled="f" stroked="t" coordsize="21600,21600" o:gfxdata="UEsDBAoAAAAAAIdO4kAAAAAAAAAAAAAAAAAEAAAAZHJzL1BLAwQUAAAACACHTuJAwo0tX9MAAAAE&#10;AQAADwAAAGRycy9kb3ducmV2LnhtbE2PT0/DMAzF70h8h8hIXKYt2SbRUZruAPTGhQ3E1WtMW9E4&#10;XZP9gU+P4QIXy9Z7ev69Yn32vTrSGLvAFuYzA4q4Dq7jxsLLtpquQMWE7LAPTBY+KcK6vLwoMHfh&#10;xM903KRGSQjHHC20KQ251rFuyWOchYFYtPcwekxyjo12I54k3Pd6YcyN9tixfGhxoPuW6o/NwVuI&#10;1Svtq69JPTFvyybQYv/w9IjWXl/NzR2oROf0Z4YffEGHUph24cAuqt6CFEm/U7QsW0qNnSy3Geiy&#10;0P/hy29QSwMEFAAAAAgAh07iQEDMG4j3AQAA9AMAAA4AAABkcnMvZTJvRG9jLnhtbK1TO47bMBDt&#10;A+QOBPtYkr32xoLlLdbZNEFiYJMD0CQlEeAPHNqyz5JrpEqT4+w1MqSc/TYuokIaaoZv5j0+rm6O&#10;RpODDKCcbWg1KSmRljuhbNfQH9/vPnykBCKzgmlnZUNPEujN+v271eBrOXW900IGgiAW6sE3tI/R&#10;10UBvJeGwcR5aTHZumBYxGXoChHYgOhGF9OyXBSDC8IHxyUA/t2MSXpGDJcAurZVXG4c3xtp44ga&#10;pGYRKUGvPNB1nrZtJY/f2hZkJLqhyDTmNzbBeJfexXrF6i4w3yt+HoFdMsIrToYpi00foTYsMrIP&#10;6g2UUTw4cG2ccGeKkUhWBFlU5Stt7nvmZeaCUoN/FB3+Hyz/etgGokRDrymxzOCBP/z89fD7D6my&#10;OIOHGmtu7TagVGkFfhsS02MbTPoiB3JEIy0Xy2o2p+TU0KvyajkqK4+RcMwuUoZjajq7ns1zsniC&#10;8AHiZ+kMSUFDtbKJNavZ4QtEbIul/0rSb23J0NDlfJowGVqwxaPH0HikAbbLe8FpJe6U1mkHhG53&#10;qwM5sGSD/KT5EPdFWWqyYdCPdTk10uglE5+sIPHkUSCL94KmEYwUlGiJ1yhF2UqRKX1JJbbWNo0m&#10;s0nPPJ/0TdHOiRMezt4H1fWoS5VnThk0Q57+bNzktudrjJ9f1v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wo0tX9MAAAAEAQAADwAAAAAAAAABACAAAAAiAAAAZHJzL2Rvd25yZXYueG1sUEsBAhQA&#10;FAAAAAgAh07iQEDMG4j3AQAA9AMAAA4AAAAAAAAAAQAgAAAAIgEAAGRycy9lMm9Eb2MueG1sUEsF&#10;BgAAAAAGAAYAWQEAAIsFAAAAAA==&#10;">
                  <v:fill on="f" focussize="0,0"/>
                  <v:stroke color="#000000" joinstyle="round"/>
                  <v:imagedata o:title=""/>
                  <o:lock v:ext="edit" aspectratio="f"/>
                </v:line>
                <v:line id="直线 11" o:spid="_x0000_s1026" o:spt="20" style="position:absolute;left:908685;top:241407;height:157396;width:0;" filled="f" stroked="t" coordsize="21600,21600" o:gfxdata="UEsDBAoAAAAAAIdO4kAAAAAAAAAAAAAAAAAEAAAAZHJzL1BLAwQUAAAACACHTuJAXWvXTNYAAAAE&#10;AQAADwAAAGRycy9kb3ducmV2LnhtbE2PQU/DMAyF70j8h8hI3FhakGgpTXdAGpcN0DY0jVvWmLai&#10;caok3cq/x+wCF8vWe3r+XjmfbC+O6EPnSEE6S0Ag1c501Ch43y5uchAhajK6d4QKvjHAvLq8KHVh&#10;3InWeNzERnAIhUIraGMcCilD3aLVYeYGJNY+nbc68ukbabw+cbjt5W2S3EurO+IPrR7wqcX6azNa&#10;BevVYpnvluNU+4/n9HX7tnrZh1yp66s0eQQRcYp/ZvjFZ3SomOngRjJB9Aq4SDxP1rLsjmsceHnI&#10;QFal/A9f/QBQSwMEFAAAAAgAh07iQCtIIMD/AQAA9wMAAA4AAABkcnMvZTJvRG9jLnhtbK1TS47b&#10;MAzdF+gdBO0b2+kkkzHizGLS6aZoA7Q9ACPLtgD9ICpxcpZeo6tuepy5RinbnS8KzKJeyJRIPfI9&#10;Uuvrk9HsKAMqZytezHLOpBWuVrat+Pdvt+9WnGEEW4N2Vlb8LJFfb96+Wfe+lHPXOV3LwAjEYtn7&#10;incx+jLLUHTSAM6cl5acjQsGIm1Dm9UBekI3Opvn+TLrXah9cEIi0ul2dPIJMbwG0DWNEnLrxMFI&#10;G0fUIDVEooSd8sg3Q7VNI0X80jQoI9MVJ6ZxWCkJ2fu0Zps1lG0A3ykxlQCvKeEZJwPKUtJ7qC1E&#10;YIegXkAZJYJD18SZcCYbiQyKEIsif6bN1w68HLiQ1OjvRcf/Bys+H3eBqbri1HYLhhp+9+Pn3a/f&#10;rCiSOL3HkmJu7C5MO/S7kJiemmDSnziwU8Wv8tVyteDsXPH5RXGRX47SylNkgtyktyBXsbh8f7VM&#10;ruwBwQeMH6UzLBkV18om0lDC8RPGMfRvSDrWlvWUbzGnbAJoAhvqPJnGEwu07XAXnVb1rdI63cDQ&#10;7m90YEdIUzB8UwlPwlKSLWA3xg2ukUQnof5gaxbPnvSx9Cx4KsHImjMt6RUliwqFMoLSD5ExKLCt&#10;/kc0KaBtuiSHOZ24JsFHiZO1d/WZ+nPwQbUdaTP0JEsemodBxGl208A93pP9+L1u/g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da9dM1gAAAAQBAAAPAAAAAAAAAAEAIAAAACIAAABkcnMvZG93bnJl&#10;di54bWxQSwECFAAUAAAACACHTuJAK0ggwP8BAAD3AwAADgAAAAAAAAABACAAAAAlAQAAZHJzL2Uy&#10;b0RvYy54bWxQSwUGAAAAAAYABgBZAQAAlgUAAAAA&#10;">
                  <v:fill on="f" focussize="0,0"/>
                  <v:stroke color="#000000" joinstyle="round" endarrow="block"/>
                  <v:imagedata o:title=""/>
                  <o:lock v:ext="edit" aspectratio="f"/>
                </v:line>
                <v:line id="直线 12" o:spid="_x0000_s1026" o:spt="20" style="position:absolute;left:4004310;top:241407;height:157396;width:635;" filled="f" stroked="t" coordsize="21600,21600" o:gfxdata="UEsDBAoAAAAAAIdO4kAAAAAAAAAAAAAAAAAEAAAAZHJzL1BLAwQUAAAACACHTuJAXWvXTNYAAAAE&#10;AQAADwAAAGRycy9kb3ducmV2LnhtbE2PQU/DMAyF70j8h8hI3FhakGgpTXdAGpcN0DY0jVvWmLai&#10;caok3cq/x+wCF8vWe3r+XjmfbC+O6EPnSEE6S0Ag1c501Ch43y5uchAhajK6d4QKvjHAvLq8KHVh&#10;3InWeNzERnAIhUIraGMcCilD3aLVYeYGJNY+nbc68ukbabw+cbjt5W2S3EurO+IPrR7wqcX6azNa&#10;BevVYpnvluNU+4/n9HX7tnrZh1yp66s0eQQRcYp/ZvjFZ3SomOngRjJB9Aq4SDxP1rLsjmsceHnI&#10;QFal/A9f/QBQSwMEFAAAAAgAh07iQNqlrD8BAgAA+gMAAA4AAABkcnMvZTJvRG9jLnhtbK1TS27b&#10;MBDdF+gdCO5rSf6lESxnETfdFK2BtgcYU5REgD9waMs+S6/RVTc9Tq7RoaQmaYoCWVQLasgZPr73&#10;ONzcnI1mJxlQOVvxYpZzJq1wtbJtxb9+uXvzljOMYGvQzsqKXyTym+3rV5vel3LuOqdrGRiBWCx7&#10;X/EuRl9mGYpOGsCZ89JSsnHBQKRpaLM6QE/oRmfzPF9nvQu1D05IRFrdjUk+IYaXALqmUULunDga&#10;aeOIGqSGSJKwUx75dmDbNFLET02DMjJdcVIah5EOofiQxmy7gbIN4DslJgrwEgrPNBlQlg59gNpB&#10;BHYM6i8oo0Rw6Jo4E85ko5DBEVJR5M+8+dyBl4MWshr9g+n4/2DFx9M+MFVX/JozC4Yu/P7b9/sf&#10;P1kxT+b0HkuqubX7MM3Q70NSem6CSX/SwM4VX+b5clGQrZeKz5fFMr8avZXnyATl14sVZ4KSxepq&#10;cb1OyewRxAeM76UzLAUV18om3VDC6QPGsfR3SVrWlvXEeDVPmEBN2NDlU2g8CUHbDnvRaVXfKa3T&#10;Dgzt4VYHdoLUCMM3UfijLB2yA+zGuiE1yugk1O9szeLFk0WWXgZPFIysOdOSHlKKiCiUEZR+rIxB&#10;gW31P6rJAW3TJjm06qQ1eT66nKKDqy90RUcfVNuRN8XAO2WoJQYTp/ZNPfd0TvHTJ7v9B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F1r10zWAAAABAEAAA8AAAAAAAAAAQAgAAAAIgAAAGRycy9kb3du&#10;cmV2LnhtbFBLAQIUABQAAAAIAIdO4kDapaw/AQIAAPoDAAAOAAAAAAAAAAEAIAAAACUBAABkcnMv&#10;ZTJvRG9jLnhtbFBLBQYAAAAABgAGAFkBAACYBQAAAAA=&#10;">
                  <v:fill on="f" focussize="0,0"/>
                  <v:stroke color="#000000" joinstyle="round" endarrow="block"/>
                  <v:imagedata o:title=""/>
                  <o:lock v:ext="edit" aspectratio="f"/>
                </v:line>
                <w10:wrap type="none"/>
                <w10:anchorlock/>
              </v:group>
            </w:pict>
          </mc:Fallback>
        </mc:AlternateContent>
      </w:r>
    </w:p>
    <w:p w14:paraId="5C00F4A4">
      <w:pPr>
        <w:ind w:firstLine="945" w:firstLineChars="450"/>
        <w:rPr>
          <w:rFonts w:ascii="仿宋_GB2312" w:hAnsi="华文仿宋" w:eastAsia="仿宋_GB2312"/>
          <w:szCs w:val="21"/>
        </w:rPr>
      </w:pPr>
      <w:r>
        <w:rPr>
          <w:rFonts w:hint="eastAsia" w:ascii="仿宋_GB2312" w:hAnsi="华文仿宋" w:eastAsia="仿宋_GB2312"/>
          <w:szCs w:val="21"/>
        </w:rPr>
        <w:t>类别标识区                                    顺序编码区</w:t>
      </w:r>
    </w:p>
    <w:p w14:paraId="28676CC6">
      <w:pPr>
        <w:spacing w:line="540" w:lineRule="exact"/>
        <w:ind w:firstLine="602" w:firstLineChars="200"/>
        <w:rPr>
          <w:rFonts w:ascii="黑体" w:hAnsi="黑体" w:eastAsia="黑体"/>
          <w:b/>
          <w:sz w:val="30"/>
          <w:szCs w:val="30"/>
        </w:rPr>
      </w:pPr>
      <w:r>
        <w:rPr>
          <w:rFonts w:hint="eastAsia" w:ascii="黑体" w:hAnsi="黑体" w:eastAsia="黑体"/>
          <w:b/>
          <w:sz w:val="30"/>
          <w:szCs w:val="30"/>
        </w:rPr>
        <w:t>二、证券代码类别分配表</w:t>
      </w:r>
    </w:p>
    <w:tbl>
      <w:tblPr>
        <w:tblStyle w:val="7"/>
        <w:tblW w:w="69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1"/>
        <w:gridCol w:w="5245"/>
      </w:tblGrid>
      <w:tr w14:paraId="5E3BE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1701" w:type="dxa"/>
            <w:tcBorders>
              <w:top w:val="single" w:color="auto" w:sz="4" w:space="0"/>
              <w:left w:val="single" w:color="auto" w:sz="4" w:space="0"/>
              <w:bottom w:val="single" w:color="auto" w:sz="4" w:space="0"/>
              <w:right w:val="single" w:color="auto" w:sz="4" w:space="0"/>
            </w:tcBorders>
            <w:noWrap w:val="0"/>
            <w:vAlign w:val="center"/>
          </w:tcPr>
          <w:p w14:paraId="5CB11322">
            <w:pPr>
              <w:jc w:val="center"/>
              <w:rPr>
                <w:rFonts w:ascii="仿宋_GB2312" w:hAnsi="华文仿宋" w:eastAsia="仿宋_GB2312"/>
                <w:b/>
                <w:szCs w:val="21"/>
              </w:rPr>
            </w:pPr>
            <w:r>
              <w:rPr>
                <w:rFonts w:hint="eastAsia" w:ascii="仿宋_GB2312" w:hAnsi="华文仿宋" w:eastAsia="仿宋_GB2312"/>
                <w:b/>
                <w:szCs w:val="21"/>
              </w:rPr>
              <w:t>首位代码</w:t>
            </w:r>
          </w:p>
        </w:tc>
        <w:tc>
          <w:tcPr>
            <w:tcW w:w="5245" w:type="dxa"/>
            <w:tcBorders>
              <w:top w:val="single" w:color="auto" w:sz="4" w:space="0"/>
              <w:left w:val="single" w:color="auto" w:sz="4" w:space="0"/>
              <w:bottom w:val="single" w:color="auto" w:sz="4" w:space="0"/>
              <w:right w:val="single" w:color="auto" w:sz="4" w:space="0"/>
            </w:tcBorders>
            <w:noWrap w:val="0"/>
            <w:vAlign w:val="center"/>
          </w:tcPr>
          <w:p w14:paraId="3BA56951">
            <w:pPr>
              <w:jc w:val="center"/>
              <w:rPr>
                <w:rFonts w:ascii="仿宋_GB2312" w:hAnsi="华文仿宋" w:eastAsia="仿宋_GB2312"/>
                <w:b/>
                <w:szCs w:val="21"/>
              </w:rPr>
            </w:pPr>
            <w:r>
              <w:rPr>
                <w:rFonts w:hint="eastAsia" w:ascii="仿宋_GB2312" w:hAnsi="华文仿宋" w:eastAsia="仿宋_GB2312"/>
                <w:b/>
                <w:szCs w:val="21"/>
              </w:rPr>
              <w:t>类别</w:t>
            </w:r>
          </w:p>
        </w:tc>
      </w:tr>
      <w:tr w14:paraId="30B4E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1701" w:type="dxa"/>
            <w:tcBorders>
              <w:top w:val="single" w:color="auto" w:sz="4" w:space="0"/>
              <w:left w:val="single" w:color="auto" w:sz="4" w:space="0"/>
              <w:bottom w:val="single" w:color="auto" w:sz="4" w:space="0"/>
              <w:right w:val="single" w:color="auto" w:sz="4" w:space="0"/>
            </w:tcBorders>
            <w:noWrap w:val="0"/>
            <w:vAlign w:val="center"/>
          </w:tcPr>
          <w:p w14:paraId="02E97992">
            <w:pPr>
              <w:jc w:val="center"/>
              <w:rPr>
                <w:rFonts w:ascii="仿宋_GB2312" w:hAnsi="华文仿宋" w:eastAsia="仿宋_GB2312"/>
                <w:szCs w:val="21"/>
              </w:rPr>
            </w:pPr>
            <w:r>
              <w:rPr>
                <w:rFonts w:hint="eastAsia" w:ascii="仿宋_GB2312" w:hAnsi="华文仿宋" w:eastAsia="仿宋_GB2312"/>
                <w:szCs w:val="21"/>
              </w:rPr>
              <w:t>０</w:t>
            </w:r>
          </w:p>
        </w:tc>
        <w:tc>
          <w:tcPr>
            <w:tcW w:w="5245" w:type="dxa"/>
            <w:tcBorders>
              <w:top w:val="single" w:color="auto" w:sz="4" w:space="0"/>
              <w:left w:val="single" w:color="auto" w:sz="4" w:space="0"/>
              <w:bottom w:val="single" w:color="auto" w:sz="4" w:space="0"/>
              <w:right w:val="single" w:color="auto" w:sz="4" w:space="0"/>
            </w:tcBorders>
            <w:noWrap w:val="0"/>
            <w:vAlign w:val="center"/>
          </w:tcPr>
          <w:p w14:paraId="04503AC9">
            <w:pPr>
              <w:jc w:val="center"/>
              <w:rPr>
                <w:rFonts w:ascii="仿宋_GB2312" w:hAnsi="华文仿宋" w:eastAsia="仿宋_GB2312"/>
                <w:szCs w:val="21"/>
              </w:rPr>
            </w:pPr>
            <w:r>
              <w:rPr>
                <w:rFonts w:hint="eastAsia" w:ascii="仿宋_GB2312" w:hAnsi="华文仿宋" w:eastAsia="仿宋_GB2312"/>
                <w:szCs w:val="21"/>
              </w:rPr>
              <w:t>指数、国债</w:t>
            </w:r>
          </w:p>
        </w:tc>
      </w:tr>
      <w:tr w14:paraId="2561C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1701" w:type="dxa"/>
            <w:tcBorders>
              <w:top w:val="single" w:color="auto" w:sz="4" w:space="0"/>
              <w:left w:val="single" w:color="auto" w:sz="4" w:space="0"/>
              <w:bottom w:val="single" w:color="auto" w:sz="4" w:space="0"/>
              <w:right w:val="single" w:color="auto" w:sz="4" w:space="0"/>
            </w:tcBorders>
            <w:noWrap w:val="0"/>
            <w:vAlign w:val="center"/>
          </w:tcPr>
          <w:p w14:paraId="354267EB">
            <w:pPr>
              <w:jc w:val="center"/>
              <w:rPr>
                <w:rFonts w:ascii="仿宋_GB2312" w:hAnsi="华文仿宋" w:eastAsia="仿宋_GB2312"/>
                <w:szCs w:val="21"/>
              </w:rPr>
            </w:pPr>
            <w:r>
              <w:rPr>
                <w:rFonts w:hint="eastAsia" w:ascii="仿宋_GB2312" w:hAnsi="华文仿宋" w:eastAsia="仿宋_GB2312"/>
                <w:szCs w:val="21"/>
              </w:rPr>
              <w:t>１</w:t>
            </w:r>
          </w:p>
        </w:tc>
        <w:tc>
          <w:tcPr>
            <w:tcW w:w="5245" w:type="dxa"/>
            <w:tcBorders>
              <w:top w:val="single" w:color="auto" w:sz="4" w:space="0"/>
              <w:left w:val="single" w:color="auto" w:sz="4" w:space="0"/>
              <w:bottom w:val="single" w:color="auto" w:sz="4" w:space="0"/>
              <w:right w:val="single" w:color="auto" w:sz="4" w:space="0"/>
            </w:tcBorders>
            <w:noWrap w:val="0"/>
            <w:vAlign w:val="center"/>
          </w:tcPr>
          <w:p w14:paraId="572AAFCE">
            <w:pPr>
              <w:jc w:val="center"/>
              <w:rPr>
                <w:rFonts w:ascii="仿宋_GB2312" w:hAnsi="华文仿宋" w:eastAsia="仿宋_GB2312"/>
                <w:szCs w:val="21"/>
              </w:rPr>
            </w:pPr>
            <w:r>
              <w:rPr>
                <w:rFonts w:hint="eastAsia" w:ascii="仿宋_GB2312" w:hAnsi="华文仿宋" w:eastAsia="仿宋_GB2312"/>
                <w:szCs w:val="21"/>
              </w:rPr>
              <w:t>债券现券</w:t>
            </w:r>
          </w:p>
        </w:tc>
      </w:tr>
      <w:tr w14:paraId="0E92A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4" w:hRule="atLeast"/>
          <w:jc w:val="center"/>
        </w:trPr>
        <w:tc>
          <w:tcPr>
            <w:tcW w:w="1701" w:type="dxa"/>
            <w:tcBorders>
              <w:top w:val="single" w:color="auto" w:sz="4" w:space="0"/>
              <w:left w:val="single" w:color="auto" w:sz="4" w:space="0"/>
              <w:bottom w:val="single" w:color="auto" w:sz="4" w:space="0"/>
              <w:right w:val="single" w:color="auto" w:sz="4" w:space="0"/>
            </w:tcBorders>
            <w:noWrap w:val="0"/>
            <w:vAlign w:val="center"/>
          </w:tcPr>
          <w:p w14:paraId="0505E2CA">
            <w:pPr>
              <w:jc w:val="center"/>
              <w:rPr>
                <w:rFonts w:ascii="仿宋_GB2312" w:hAnsi="华文仿宋" w:eastAsia="仿宋_GB2312"/>
                <w:szCs w:val="21"/>
              </w:rPr>
            </w:pPr>
            <w:r>
              <w:rPr>
                <w:rFonts w:hint="eastAsia" w:ascii="仿宋_GB2312" w:hAnsi="华文仿宋" w:eastAsia="仿宋_GB2312"/>
                <w:szCs w:val="21"/>
              </w:rPr>
              <w:t>２</w:t>
            </w:r>
          </w:p>
        </w:tc>
        <w:tc>
          <w:tcPr>
            <w:tcW w:w="5245" w:type="dxa"/>
            <w:tcBorders>
              <w:top w:val="single" w:color="auto" w:sz="4" w:space="0"/>
              <w:left w:val="single" w:color="auto" w:sz="4" w:space="0"/>
              <w:bottom w:val="single" w:color="auto" w:sz="4" w:space="0"/>
              <w:right w:val="single" w:color="auto" w:sz="4" w:space="0"/>
            </w:tcBorders>
            <w:noWrap w:val="0"/>
            <w:vAlign w:val="center"/>
          </w:tcPr>
          <w:p w14:paraId="225C2949">
            <w:pPr>
              <w:jc w:val="center"/>
              <w:rPr>
                <w:rFonts w:ascii="仿宋_GB2312" w:hAnsi="华文仿宋" w:eastAsia="仿宋_GB2312"/>
                <w:szCs w:val="21"/>
              </w:rPr>
            </w:pPr>
            <w:r>
              <w:rPr>
                <w:rFonts w:hint="eastAsia" w:ascii="仿宋_GB2312" w:hAnsi="华文仿宋" w:eastAsia="仿宋_GB2312"/>
                <w:szCs w:val="21"/>
              </w:rPr>
              <w:t>债券现券、债券回购、债券借贷</w:t>
            </w:r>
          </w:p>
        </w:tc>
      </w:tr>
      <w:tr w14:paraId="3D924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1701" w:type="dxa"/>
            <w:tcBorders>
              <w:top w:val="single" w:color="auto" w:sz="4" w:space="0"/>
              <w:left w:val="single" w:color="auto" w:sz="4" w:space="0"/>
              <w:bottom w:val="single" w:color="auto" w:sz="4" w:space="0"/>
              <w:right w:val="single" w:color="auto" w:sz="4" w:space="0"/>
            </w:tcBorders>
            <w:noWrap w:val="0"/>
            <w:vAlign w:val="center"/>
          </w:tcPr>
          <w:p w14:paraId="16B0FE47">
            <w:pPr>
              <w:jc w:val="center"/>
              <w:rPr>
                <w:rFonts w:ascii="仿宋_GB2312" w:hAnsi="华文仿宋" w:eastAsia="仿宋_GB2312"/>
                <w:szCs w:val="21"/>
              </w:rPr>
            </w:pPr>
            <w:r>
              <w:rPr>
                <w:rFonts w:hint="eastAsia" w:ascii="仿宋_GB2312" w:hAnsi="华文仿宋" w:eastAsia="仿宋_GB2312"/>
                <w:szCs w:val="21"/>
              </w:rPr>
              <w:t>３</w:t>
            </w:r>
          </w:p>
        </w:tc>
        <w:tc>
          <w:tcPr>
            <w:tcW w:w="5245" w:type="dxa"/>
            <w:tcBorders>
              <w:top w:val="single" w:color="auto" w:sz="4" w:space="0"/>
              <w:left w:val="single" w:color="auto" w:sz="4" w:space="0"/>
              <w:bottom w:val="single" w:color="auto" w:sz="4" w:space="0"/>
              <w:right w:val="single" w:color="auto" w:sz="4" w:space="0"/>
            </w:tcBorders>
            <w:noWrap w:val="0"/>
            <w:vAlign w:val="center"/>
          </w:tcPr>
          <w:p w14:paraId="0FFBFCD4">
            <w:pPr>
              <w:jc w:val="center"/>
              <w:rPr>
                <w:rFonts w:ascii="仿宋_GB2312" w:hAnsi="华文仿宋" w:eastAsia="仿宋_GB2312"/>
                <w:szCs w:val="21"/>
              </w:rPr>
            </w:pPr>
            <w:r>
              <w:rPr>
                <w:rFonts w:hint="eastAsia" w:ascii="仿宋_GB2312" w:hAnsi="华文仿宋" w:eastAsia="仿宋_GB2312"/>
                <w:szCs w:val="21"/>
              </w:rPr>
              <w:t>优先股、国债期货（已暂停）</w:t>
            </w:r>
          </w:p>
        </w:tc>
      </w:tr>
      <w:tr w14:paraId="58213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1701" w:type="dxa"/>
            <w:tcBorders>
              <w:top w:val="single" w:color="auto" w:sz="4" w:space="0"/>
              <w:left w:val="single" w:color="auto" w:sz="4" w:space="0"/>
              <w:bottom w:val="single" w:color="auto" w:sz="4" w:space="0"/>
              <w:right w:val="single" w:color="auto" w:sz="4" w:space="0"/>
            </w:tcBorders>
            <w:noWrap w:val="0"/>
            <w:vAlign w:val="center"/>
          </w:tcPr>
          <w:p w14:paraId="7604590E">
            <w:pPr>
              <w:jc w:val="center"/>
              <w:rPr>
                <w:rFonts w:ascii="仿宋_GB2312" w:hAnsi="华文仿宋" w:eastAsia="仿宋_GB2312"/>
                <w:szCs w:val="21"/>
              </w:rPr>
            </w:pPr>
            <w:r>
              <w:rPr>
                <w:rFonts w:hint="eastAsia" w:ascii="仿宋_GB2312" w:hAnsi="华文仿宋" w:eastAsia="仿宋_GB2312"/>
                <w:szCs w:val="21"/>
              </w:rPr>
              <w:t>４</w:t>
            </w:r>
          </w:p>
        </w:tc>
        <w:tc>
          <w:tcPr>
            <w:tcW w:w="5245" w:type="dxa"/>
            <w:tcBorders>
              <w:top w:val="single" w:color="auto" w:sz="4" w:space="0"/>
              <w:left w:val="single" w:color="auto" w:sz="4" w:space="0"/>
              <w:bottom w:val="single" w:color="auto" w:sz="4" w:space="0"/>
              <w:right w:val="single" w:color="auto" w:sz="4" w:space="0"/>
            </w:tcBorders>
            <w:noWrap w:val="0"/>
            <w:vAlign w:val="center"/>
          </w:tcPr>
          <w:p w14:paraId="0300B419">
            <w:pPr>
              <w:jc w:val="center"/>
              <w:rPr>
                <w:rFonts w:ascii="仿宋_GB2312" w:hAnsi="华文仿宋" w:eastAsia="仿宋_GB2312"/>
                <w:szCs w:val="21"/>
              </w:rPr>
            </w:pPr>
            <w:r>
              <w:rPr>
                <w:rFonts w:hint="eastAsia" w:ascii="仿宋_GB2312" w:hAnsi="华文仿宋" w:eastAsia="仿宋_GB2312"/>
                <w:szCs w:val="21"/>
              </w:rPr>
              <w:t>备用</w:t>
            </w:r>
          </w:p>
        </w:tc>
      </w:tr>
      <w:tr w14:paraId="2DAC8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1701" w:type="dxa"/>
            <w:tcBorders>
              <w:top w:val="single" w:color="auto" w:sz="4" w:space="0"/>
              <w:left w:val="single" w:color="auto" w:sz="4" w:space="0"/>
              <w:bottom w:val="single" w:color="auto" w:sz="4" w:space="0"/>
              <w:right w:val="single" w:color="auto" w:sz="4" w:space="0"/>
            </w:tcBorders>
            <w:noWrap w:val="0"/>
            <w:vAlign w:val="center"/>
          </w:tcPr>
          <w:p w14:paraId="32383FE8">
            <w:pPr>
              <w:jc w:val="center"/>
              <w:rPr>
                <w:rFonts w:ascii="仿宋_GB2312" w:hAnsi="华文仿宋" w:eastAsia="仿宋_GB2312"/>
                <w:szCs w:val="21"/>
              </w:rPr>
            </w:pPr>
            <w:r>
              <w:rPr>
                <w:rFonts w:hint="eastAsia" w:ascii="仿宋_GB2312" w:hAnsi="华文仿宋" w:eastAsia="仿宋_GB2312"/>
                <w:szCs w:val="21"/>
              </w:rPr>
              <w:t>５</w:t>
            </w:r>
          </w:p>
        </w:tc>
        <w:tc>
          <w:tcPr>
            <w:tcW w:w="5245" w:type="dxa"/>
            <w:tcBorders>
              <w:top w:val="single" w:color="auto" w:sz="4" w:space="0"/>
              <w:left w:val="single" w:color="auto" w:sz="4" w:space="0"/>
              <w:bottom w:val="single" w:color="auto" w:sz="4" w:space="0"/>
              <w:right w:val="single" w:color="auto" w:sz="4" w:space="0"/>
            </w:tcBorders>
            <w:noWrap w:val="0"/>
            <w:vAlign w:val="center"/>
          </w:tcPr>
          <w:p w14:paraId="48BD57AD">
            <w:pPr>
              <w:jc w:val="center"/>
              <w:rPr>
                <w:rFonts w:ascii="仿宋_GB2312" w:hAnsi="华文仿宋" w:eastAsia="仿宋_GB2312"/>
                <w:szCs w:val="21"/>
              </w:rPr>
            </w:pPr>
            <w:r>
              <w:rPr>
                <w:rFonts w:hint="eastAsia" w:ascii="仿宋_GB2312" w:hAnsi="华文仿宋" w:eastAsia="仿宋_GB2312"/>
                <w:szCs w:val="21"/>
              </w:rPr>
              <w:t>基金、公募REITs、权证</w:t>
            </w:r>
          </w:p>
        </w:tc>
      </w:tr>
      <w:tr w14:paraId="7DF70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4" w:hRule="atLeast"/>
          <w:jc w:val="center"/>
        </w:trPr>
        <w:tc>
          <w:tcPr>
            <w:tcW w:w="1701" w:type="dxa"/>
            <w:tcBorders>
              <w:top w:val="single" w:color="auto" w:sz="4" w:space="0"/>
              <w:left w:val="single" w:color="auto" w:sz="4" w:space="0"/>
              <w:bottom w:val="single" w:color="auto" w:sz="4" w:space="0"/>
              <w:right w:val="single" w:color="auto" w:sz="4" w:space="0"/>
            </w:tcBorders>
            <w:noWrap w:val="0"/>
            <w:vAlign w:val="center"/>
          </w:tcPr>
          <w:p w14:paraId="1F605406">
            <w:pPr>
              <w:jc w:val="center"/>
              <w:rPr>
                <w:rFonts w:ascii="仿宋_GB2312" w:hAnsi="华文仿宋" w:eastAsia="仿宋_GB2312"/>
                <w:szCs w:val="21"/>
              </w:rPr>
            </w:pPr>
            <w:r>
              <w:rPr>
                <w:rFonts w:hint="eastAsia" w:ascii="仿宋_GB2312" w:hAnsi="华文仿宋" w:eastAsia="仿宋_GB2312"/>
                <w:szCs w:val="21"/>
              </w:rPr>
              <w:t>６</w:t>
            </w:r>
          </w:p>
        </w:tc>
        <w:tc>
          <w:tcPr>
            <w:tcW w:w="5245" w:type="dxa"/>
            <w:tcBorders>
              <w:top w:val="single" w:color="auto" w:sz="4" w:space="0"/>
              <w:left w:val="single" w:color="auto" w:sz="4" w:space="0"/>
              <w:bottom w:val="single" w:color="auto" w:sz="4" w:space="0"/>
              <w:right w:val="single" w:color="auto" w:sz="4" w:space="0"/>
            </w:tcBorders>
            <w:noWrap w:val="0"/>
            <w:vAlign w:val="center"/>
          </w:tcPr>
          <w:p w14:paraId="661E0252">
            <w:pPr>
              <w:jc w:val="center"/>
              <w:rPr>
                <w:rFonts w:ascii="仿宋_GB2312" w:hAnsi="华文仿宋" w:eastAsia="仿宋_GB2312"/>
                <w:szCs w:val="21"/>
              </w:rPr>
            </w:pPr>
            <w:r>
              <w:rPr>
                <w:rFonts w:hint="eastAsia" w:ascii="仿宋_GB2312" w:hAnsi="华文仿宋" w:eastAsia="仿宋_GB2312"/>
                <w:szCs w:val="21"/>
              </w:rPr>
              <w:t>A股、存托凭证</w:t>
            </w:r>
          </w:p>
        </w:tc>
      </w:tr>
      <w:tr w14:paraId="5C5EE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1701" w:type="dxa"/>
            <w:tcBorders>
              <w:top w:val="single" w:color="auto" w:sz="4" w:space="0"/>
              <w:left w:val="single" w:color="auto" w:sz="4" w:space="0"/>
              <w:bottom w:val="single" w:color="auto" w:sz="4" w:space="0"/>
              <w:right w:val="single" w:color="auto" w:sz="4" w:space="0"/>
            </w:tcBorders>
            <w:noWrap w:val="0"/>
            <w:vAlign w:val="center"/>
          </w:tcPr>
          <w:p w14:paraId="19CCDF83">
            <w:pPr>
              <w:jc w:val="center"/>
              <w:rPr>
                <w:rFonts w:ascii="仿宋_GB2312" w:hAnsi="华文仿宋" w:eastAsia="仿宋_GB2312"/>
                <w:szCs w:val="21"/>
              </w:rPr>
            </w:pPr>
            <w:r>
              <w:rPr>
                <w:rFonts w:hint="eastAsia" w:ascii="仿宋_GB2312" w:hAnsi="华文仿宋" w:eastAsia="仿宋_GB2312"/>
                <w:szCs w:val="21"/>
              </w:rPr>
              <w:t>７</w:t>
            </w:r>
          </w:p>
        </w:tc>
        <w:tc>
          <w:tcPr>
            <w:tcW w:w="5245" w:type="dxa"/>
            <w:tcBorders>
              <w:top w:val="single" w:color="auto" w:sz="4" w:space="0"/>
              <w:left w:val="single" w:color="auto" w:sz="4" w:space="0"/>
              <w:bottom w:val="single" w:color="auto" w:sz="4" w:space="0"/>
              <w:right w:val="single" w:color="auto" w:sz="4" w:space="0"/>
            </w:tcBorders>
            <w:noWrap w:val="0"/>
            <w:vAlign w:val="center"/>
          </w:tcPr>
          <w:p w14:paraId="45BE3263">
            <w:pPr>
              <w:jc w:val="center"/>
              <w:rPr>
                <w:rFonts w:ascii="仿宋_GB2312" w:hAnsi="华文仿宋" w:eastAsia="仿宋_GB2312"/>
                <w:szCs w:val="21"/>
              </w:rPr>
            </w:pPr>
            <w:r>
              <w:rPr>
                <w:rFonts w:hint="eastAsia" w:ascii="仿宋_GB2312" w:hAnsi="华文仿宋" w:eastAsia="仿宋_GB2312"/>
                <w:szCs w:val="21"/>
              </w:rPr>
              <w:t>非交易业务</w:t>
            </w:r>
          </w:p>
        </w:tc>
      </w:tr>
      <w:tr w14:paraId="7A50D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1701" w:type="dxa"/>
            <w:tcBorders>
              <w:top w:val="single" w:color="auto" w:sz="4" w:space="0"/>
              <w:left w:val="single" w:color="auto" w:sz="4" w:space="0"/>
              <w:bottom w:val="single" w:color="auto" w:sz="4" w:space="0"/>
              <w:right w:val="single" w:color="auto" w:sz="4" w:space="0"/>
            </w:tcBorders>
            <w:noWrap w:val="0"/>
            <w:vAlign w:val="center"/>
          </w:tcPr>
          <w:p w14:paraId="2A95D9D1">
            <w:pPr>
              <w:jc w:val="center"/>
              <w:rPr>
                <w:rFonts w:ascii="仿宋_GB2312" w:hAnsi="华文仿宋" w:eastAsia="仿宋_GB2312"/>
                <w:szCs w:val="21"/>
              </w:rPr>
            </w:pPr>
            <w:r>
              <w:rPr>
                <w:rFonts w:hint="eastAsia" w:ascii="仿宋_GB2312" w:hAnsi="华文仿宋" w:eastAsia="仿宋_GB2312"/>
                <w:szCs w:val="21"/>
              </w:rPr>
              <w:t>８</w:t>
            </w:r>
          </w:p>
        </w:tc>
        <w:tc>
          <w:tcPr>
            <w:tcW w:w="5245" w:type="dxa"/>
            <w:tcBorders>
              <w:top w:val="single" w:color="auto" w:sz="4" w:space="0"/>
              <w:left w:val="single" w:color="auto" w:sz="4" w:space="0"/>
              <w:bottom w:val="single" w:color="auto" w:sz="4" w:space="0"/>
              <w:right w:val="single" w:color="auto" w:sz="4" w:space="0"/>
            </w:tcBorders>
            <w:noWrap w:val="0"/>
            <w:vAlign w:val="center"/>
          </w:tcPr>
          <w:p w14:paraId="3B00B0D9">
            <w:pPr>
              <w:jc w:val="center"/>
              <w:rPr>
                <w:rFonts w:ascii="仿宋_GB2312" w:hAnsi="华文仿宋" w:eastAsia="仿宋_GB2312"/>
                <w:szCs w:val="21"/>
              </w:rPr>
            </w:pPr>
            <w:r>
              <w:rPr>
                <w:rFonts w:hint="eastAsia" w:ascii="仿宋_GB2312" w:hAnsi="华文仿宋" w:eastAsia="仿宋_GB2312"/>
                <w:szCs w:val="21"/>
              </w:rPr>
              <w:t>标准券、备用</w:t>
            </w:r>
          </w:p>
        </w:tc>
      </w:tr>
      <w:tr w14:paraId="0E93C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1701" w:type="dxa"/>
            <w:tcBorders>
              <w:top w:val="single" w:color="auto" w:sz="4" w:space="0"/>
              <w:left w:val="single" w:color="auto" w:sz="4" w:space="0"/>
              <w:bottom w:val="single" w:color="auto" w:sz="4" w:space="0"/>
              <w:right w:val="single" w:color="auto" w:sz="4" w:space="0"/>
            </w:tcBorders>
            <w:noWrap w:val="0"/>
            <w:vAlign w:val="center"/>
          </w:tcPr>
          <w:p w14:paraId="30C74113">
            <w:pPr>
              <w:jc w:val="center"/>
              <w:rPr>
                <w:rFonts w:ascii="仿宋_GB2312" w:hAnsi="华文仿宋" w:eastAsia="仿宋_GB2312"/>
                <w:szCs w:val="21"/>
              </w:rPr>
            </w:pPr>
            <w:r>
              <w:rPr>
                <w:rFonts w:hint="eastAsia" w:ascii="仿宋_GB2312" w:hAnsi="华文仿宋" w:eastAsia="仿宋_GB2312"/>
                <w:szCs w:val="21"/>
              </w:rPr>
              <w:t>９</w:t>
            </w:r>
          </w:p>
        </w:tc>
        <w:tc>
          <w:tcPr>
            <w:tcW w:w="5245" w:type="dxa"/>
            <w:tcBorders>
              <w:top w:val="single" w:color="auto" w:sz="4" w:space="0"/>
              <w:left w:val="single" w:color="auto" w:sz="4" w:space="0"/>
              <w:bottom w:val="single" w:color="auto" w:sz="4" w:space="0"/>
              <w:right w:val="single" w:color="auto" w:sz="4" w:space="0"/>
            </w:tcBorders>
            <w:noWrap w:val="0"/>
            <w:vAlign w:val="center"/>
          </w:tcPr>
          <w:p w14:paraId="20BF901A">
            <w:pPr>
              <w:jc w:val="center"/>
              <w:rPr>
                <w:rFonts w:ascii="仿宋_GB2312" w:hAnsi="华文仿宋" w:eastAsia="仿宋_GB2312"/>
                <w:szCs w:val="21"/>
              </w:rPr>
            </w:pPr>
            <w:r>
              <w:rPr>
                <w:rFonts w:hint="eastAsia" w:ascii="仿宋_GB2312" w:hAnsi="华文仿宋" w:eastAsia="仿宋_GB2312"/>
                <w:szCs w:val="21"/>
              </w:rPr>
              <w:t>B股</w:t>
            </w:r>
          </w:p>
        </w:tc>
      </w:tr>
    </w:tbl>
    <w:p w14:paraId="25914732">
      <w:pPr>
        <w:rPr>
          <w:rFonts w:ascii="仿宋_GB2312" w:hAnsi="华文仿宋" w:eastAsia="仿宋_GB2312"/>
          <w:szCs w:val="21"/>
        </w:rPr>
        <w:sectPr>
          <w:headerReference r:id="rId4" w:type="default"/>
          <w:footerReference r:id="rId5" w:type="default"/>
          <w:footerReference r:id="rId6" w:type="even"/>
          <w:pgSz w:w="11906" w:h="16838"/>
          <w:pgMar w:top="2098" w:right="1474" w:bottom="1984" w:left="1587" w:header="851" w:footer="992" w:gutter="0"/>
          <w:cols w:space="720" w:num="1"/>
          <w:docGrid w:type="lines" w:linePitch="312" w:charSpace="0"/>
        </w:sectPr>
      </w:pPr>
    </w:p>
    <w:p w14:paraId="500A698B">
      <w:pPr>
        <w:spacing w:line="540" w:lineRule="exact"/>
        <w:ind w:firstLine="602" w:firstLineChars="200"/>
        <w:rPr>
          <w:rFonts w:ascii="黑体" w:hAnsi="黑体" w:eastAsia="黑体"/>
          <w:b/>
          <w:sz w:val="30"/>
          <w:szCs w:val="30"/>
        </w:rPr>
      </w:pPr>
      <w:r>
        <w:rPr>
          <w:rFonts w:hint="eastAsia" w:ascii="黑体" w:hAnsi="黑体" w:eastAsia="黑体"/>
          <w:b/>
          <w:sz w:val="30"/>
          <w:szCs w:val="30"/>
        </w:rPr>
        <w:t>三、证券代码类别与业务标识分配规则</w:t>
      </w:r>
    </w:p>
    <w:tbl>
      <w:tblPr>
        <w:tblStyle w:val="7"/>
        <w:tblW w:w="14474" w:type="dxa"/>
        <w:tblInd w:w="93" w:type="dxa"/>
        <w:tblLayout w:type="autofit"/>
        <w:tblCellMar>
          <w:top w:w="0" w:type="dxa"/>
          <w:left w:w="108" w:type="dxa"/>
          <w:bottom w:w="0" w:type="dxa"/>
          <w:right w:w="108" w:type="dxa"/>
        </w:tblCellMar>
      </w:tblPr>
      <w:tblGrid>
        <w:gridCol w:w="1143"/>
        <w:gridCol w:w="1128"/>
        <w:gridCol w:w="5587"/>
        <w:gridCol w:w="6616"/>
      </w:tblGrid>
      <w:tr w14:paraId="0712CA20">
        <w:tblPrEx>
          <w:tblCellMar>
            <w:top w:w="0" w:type="dxa"/>
            <w:left w:w="108" w:type="dxa"/>
            <w:bottom w:w="0" w:type="dxa"/>
            <w:right w:w="108" w:type="dxa"/>
          </w:tblCellMar>
        </w:tblPrEx>
        <w:trPr>
          <w:trHeight w:val="284" w:hRule="atLeast"/>
          <w:tblHeader/>
        </w:trPr>
        <w:tc>
          <w:tcPr>
            <w:tcW w:w="1143" w:type="dxa"/>
            <w:tcBorders>
              <w:top w:val="single" w:color="auto" w:sz="4" w:space="0"/>
              <w:left w:val="single" w:color="auto" w:sz="4" w:space="0"/>
              <w:bottom w:val="single" w:color="auto" w:sz="4" w:space="0"/>
              <w:right w:val="single" w:color="auto" w:sz="4" w:space="0"/>
            </w:tcBorders>
            <w:noWrap w:val="0"/>
            <w:vAlign w:val="center"/>
          </w:tcPr>
          <w:p w14:paraId="231F3452">
            <w:pPr>
              <w:jc w:val="center"/>
              <w:rPr>
                <w:rFonts w:ascii="仿宋_GB2312" w:hAnsi="Times New Roman" w:eastAsia="仿宋_GB2312"/>
                <w:b/>
                <w:szCs w:val="21"/>
              </w:rPr>
            </w:pPr>
            <w:r>
              <w:rPr>
                <w:rFonts w:hint="eastAsia" w:ascii="仿宋_GB2312" w:hAnsi="Times New Roman" w:eastAsia="仿宋_GB2312"/>
                <w:b/>
                <w:szCs w:val="21"/>
              </w:rPr>
              <w:t>第1位</w:t>
            </w:r>
          </w:p>
        </w:tc>
        <w:tc>
          <w:tcPr>
            <w:tcW w:w="1128" w:type="dxa"/>
            <w:tcBorders>
              <w:top w:val="single" w:color="auto" w:sz="4" w:space="0"/>
              <w:left w:val="nil"/>
              <w:bottom w:val="single" w:color="auto" w:sz="4" w:space="0"/>
              <w:right w:val="single" w:color="auto" w:sz="4" w:space="0"/>
            </w:tcBorders>
            <w:noWrap w:val="0"/>
            <w:vAlign w:val="center"/>
          </w:tcPr>
          <w:p w14:paraId="335B26CC">
            <w:pPr>
              <w:jc w:val="center"/>
              <w:rPr>
                <w:rFonts w:ascii="仿宋_GB2312" w:hAnsi="Times New Roman" w:eastAsia="仿宋_GB2312"/>
                <w:b/>
                <w:szCs w:val="21"/>
              </w:rPr>
            </w:pPr>
            <w:r>
              <w:rPr>
                <w:rFonts w:hint="eastAsia" w:ascii="仿宋_GB2312" w:hAnsi="Times New Roman" w:eastAsia="仿宋_GB2312"/>
                <w:b/>
                <w:szCs w:val="21"/>
              </w:rPr>
              <w:t>第2-3位</w:t>
            </w:r>
          </w:p>
        </w:tc>
        <w:tc>
          <w:tcPr>
            <w:tcW w:w="5587" w:type="dxa"/>
            <w:tcBorders>
              <w:top w:val="single" w:color="auto" w:sz="4" w:space="0"/>
              <w:left w:val="nil"/>
              <w:bottom w:val="single" w:color="auto" w:sz="4" w:space="0"/>
              <w:right w:val="single" w:color="auto" w:sz="4" w:space="0"/>
            </w:tcBorders>
            <w:noWrap w:val="0"/>
            <w:vAlign w:val="center"/>
          </w:tcPr>
          <w:p w14:paraId="2A07FB37">
            <w:pPr>
              <w:jc w:val="center"/>
              <w:rPr>
                <w:rFonts w:ascii="仿宋_GB2312" w:hAnsi="Times New Roman" w:eastAsia="仿宋_GB2312"/>
                <w:b/>
                <w:szCs w:val="21"/>
              </w:rPr>
            </w:pPr>
            <w:r>
              <w:rPr>
                <w:rFonts w:hint="eastAsia" w:ascii="仿宋_GB2312" w:hAnsi="Times New Roman" w:eastAsia="仿宋_GB2312"/>
                <w:b/>
                <w:szCs w:val="21"/>
              </w:rPr>
              <w:t>业务标识定义</w:t>
            </w:r>
          </w:p>
        </w:tc>
        <w:tc>
          <w:tcPr>
            <w:tcW w:w="6616" w:type="dxa"/>
            <w:tcBorders>
              <w:top w:val="single" w:color="auto" w:sz="4" w:space="0"/>
              <w:left w:val="nil"/>
              <w:bottom w:val="single" w:color="auto" w:sz="4" w:space="0"/>
              <w:right w:val="single" w:color="auto" w:sz="4" w:space="0"/>
            </w:tcBorders>
            <w:noWrap w:val="0"/>
            <w:vAlign w:val="top"/>
          </w:tcPr>
          <w:p w14:paraId="1FB5DE78">
            <w:pPr>
              <w:jc w:val="center"/>
              <w:rPr>
                <w:rFonts w:ascii="仿宋_GB2312" w:hAnsi="Times New Roman" w:eastAsia="仿宋_GB2312"/>
                <w:b/>
                <w:szCs w:val="21"/>
              </w:rPr>
            </w:pPr>
            <w:r>
              <w:rPr>
                <w:rFonts w:hint="eastAsia" w:ascii="仿宋_GB2312" w:hAnsi="Times New Roman" w:eastAsia="仿宋_GB2312"/>
                <w:b/>
                <w:szCs w:val="21"/>
              </w:rPr>
              <w:t>备注</w:t>
            </w:r>
          </w:p>
        </w:tc>
      </w:tr>
      <w:tr w14:paraId="116C18EF">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322B3F5E">
            <w:pPr>
              <w:jc w:val="center"/>
              <w:rPr>
                <w:rFonts w:ascii="仿宋_GB2312" w:hAnsi="Times New Roman" w:eastAsia="仿宋_GB2312"/>
                <w:szCs w:val="21"/>
              </w:rPr>
            </w:pPr>
            <w:r>
              <w:rPr>
                <w:rFonts w:hint="eastAsia" w:ascii="仿宋_GB2312" w:hAnsi="Times New Roman" w:eastAsia="仿宋_GB2312"/>
                <w:szCs w:val="21"/>
              </w:rPr>
              <w:t>0</w:t>
            </w:r>
          </w:p>
        </w:tc>
        <w:tc>
          <w:tcPr>
            <w:tcW w:w="1128" w:type="dxa"/>
            <w:tcBorders>
              <w:top w:val="nil"/>
              <w:left w:val="nil"/>
              <w:bottom w:val="single" w:color="auto" w:sz="4" w:space="0"/>
              <w:right w:val="single" w:color="auto" w:sz="4" w:space="0"/>
            </w:tcBorders>
            <w:noWrap w:val="0"/>
            <w:vAlign w:val="center"/>
          </w:tcPr>
          <w:p w14:paraId="6345C36B">
            <w:pPr>
              <w:jc w:val="center"/>
              <w:rPr>
                <w:rFonts w:ascii="仿宋_GB2312" w:hAnsi="Times New Roman" w:eastAsia="仿宋_GB2312"/>
                <w:szCs w:val="21"/>
              </w:rPr>
            </w:pPr>
            <w:r>
              <w:rPr>
                <w:rFonts w:hint="eastAsia" w:ascii="仿宋_GB2312" w:hAnsi="Times New Roman" w:eastAsia="仿宋_GB2312"/>
                <w:szCs w:val="21"/>
              </w:rPr>
              <w:t>00</w:t>
            </w:r>
          </w:p>
        </w:tc>
        <w:tc>
          <w:tcPr>
            <w:tcW w:w="5587" w:type="dxa"/>
            <w:tcBorders>
              <w:top w:val="nil"/>
              <w:left w:val="nil"/>
              <w:bottom w:val="single" w:color="auto" w:sz="4" w:space="0"/>
              <w:right w:val="single" w:color="auto" w:sz="4" w:space="0"/>
            </w:tcBorders>
            <w:noWrap w:val="0"/>
            <w:vAlign w:val="center"/>
          </w:tcPr>
          <w:p w14:paraId="77C878EE">
            <w:pPr>
              <w:jc w:val="left"/>
              <w:rPr>
                <w:rFonts w:ascii="仿宋_GB2312" w:hAnsi="Times New Roman" w:eastAsia="仿宋_GB2312"/>
                <w:szCs w:val="21"/>
              </w:rPr>
            </w:pPr>
            <w:r>
              <w:rPr>
                <w:rFonts w:hint="eastAsia" w:ascii="仿宋_GB2312" w:hAnsi="Times New Roman" w:eastAsia="仿宋_GB2312"/>
                <w:szCs w:val="21"/>
              </w:rPr>
              <w:t>上证指数系列、中证指数系列</w:t>
            </w:r>
          </w:p>
        </w:tc>
        <w:tc>
          <w:tcPr>
            <w:tcW w:w="6616" w:type="dxa"/>
            <w:tcBorders>
              <w:top w:val="nil"/>
              <w:left w:val="nil"/>
              <w:bottom w:val="single" w:color="auto" w:sz="4" w:space="0"/>
              <w:right w:val="single" w:color="auto" w:sz="4" w:space="0"/>
            </w:tcBorders>
            <w:noWrap w:val="0"/>
            <w:vAlign w:val="top"/>
          </w:tcPr>
          <w:p w14:paraId="6FB3244A">
            <w:pPr>
              <w:jc w:val="left"/>
              <w:rPr>
                <w:rFonts w:ascii="仿宋_GB2312" w:hAnsi="Times New Roman" w:eastAsia="仿宋_GB2312"/>
                <w:szCs w:val="21"/>
              </w:rPr>
            </w:pPr>
            <w:r>
              <w:rPr>
                <w:rFonts w:hint="eastAsia" w:ascii="仿宋_GB2312" w:hAnsi="Times New Roman" w:eastAsia="仿宋_GB2312"/>
                <w:szCs w:val="21"/>
              </w:rPr>
              <w:t>其中000680-000689用于科创板相关指数</w:t>
            </w:r>
          </w:p>
        </w:tc>
      </w:tr>
      <w:tr w14:paraId="0968797F">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51147805">
            <w:pPr>
              <w:widowControl/>
              <w:jc w:val="center"/>
              <w:rPr>
                <w:rFonts w:ascii="仿宋_GB2312" w:hAnsi="Verdana" w:eastAsia="仿宋_GB2312" w:cs="宋体"/>
                <w:kern w:val="0"/>
                <w:szCs w:val="21"/>
              </w:rPr>
            </w:pPr>
            <w:r>
              <w:rPr>
                <w:rFonts w:hint="eastAsia" w:ascii="仿宋_GB2312" w:hAnsi="Verdana" w:eastAsia="仿宋_GB2312" w:cs="宋体"/>
                <w:kern w:val="0"/>
                <w:szCs w:val="21"/>
              </w:rPr>
              <w:t>0</w:t>
            </w:r>
          </w:p>
        </w:tc>
        <w:tc>
          <w:tcPr>
            <w:tcW w:w="1128" w:type="dxa"/>
            <w:tcBorders>
              <w:top w:val="nil"/>
              <w:left w:val="nil"/>
              <w:bottom w:val="single" w:color="auto" w:sz="4" w:space="0"/>
              <w:right w:val="single" w:color="auto" w:sz="4" w:space="0"/>
            </w:tcBorders>
            <w:noWrap w:val="0"/>
            <w:vAlign w:val="center"/>
          </w:tcPr>
          <w:p w14:paraId="550C77E1">
            <w:pPr>
              <w:widowControl/>
              <w:jc w:val="center"/>
              <w:rPr>
                <w:rFonts w:ascii="仿宋_GB2312" w:hAnsi="Verdana" w:eastAsia="仿宋_GB2312" w:cs="宋体"/>
                <w:kern w:val="0"/>
                <w:szCs w:val="21"/>
              </w:rPr>
            </w:pPr>
            <w:r>
              <w:rPr>
                <w:rFonts w:hint="eastAsia" w:ascii="仿宋_GB2312" w:hAnsi="Verdana" w:eastAsia="仿宋_GB2312" w:cs="宋体"/>
                <w:kern w:val="0"/>
                <w:szCs w:val="21"/>
              </w:rPr>
              <w:t>09</w:t>
            </w:r>
          </w:p>
        </w:tc>
        <w:tc>
          <w:tcPr>
            <w:tcW w:w="5587" w:type="dxa"/>
            <w:tcBorders>
              <w:top w:val="nil"/>
              <w:left w:val="nil"/>
              <w:bottom w:val="single" w:color="auto" w:sz="4" w:space="0"/>
              <w:right w:val="single" w:color="auto" w:sz="4" w:space="0"/>
            </w:tcBorders>
            <w:noWrap w:val="0"/>
            <w:vAlign w:val="center"/>
          </w:tcPr>
          <w:p w14:paraId="4AB61354">
            <w:pPr>
              <w:widowControl/>
              <w:jc w:val="left"/>
              <w:rPr>
                <w:rFonts w:ascii="仿宋_GB2312" w:hAnsi="Verdana" w:eastAsia="仿宋_GB2312" w:cs="宋体"/>
                <w:kern w:val="0"/>
                <w:szCs w:val="21"/>
              </w:rPr>
            </w:pPr>
            <w:r>
              <w:rPr>
                <w:rFonts w:hint="eastAsia" w:ascii="仿宋_GB2312" w:hAnsi="Verdana" w:eastAsia="仿宋_GB2312" w:cs="宋体"/>
                <w:kern w:val="0"/>
                <w:szCs w:val="21"/>
              </w:rPr>
              <w:t>国债</w:t>
            </w:r>
          </w:p>
        </w:tc>
        <w:tc>
          <w:tcPr>
            <w:tcW w:w="6616" w:type="dxa"/>
            <w:tcBorders>
              <w:top w:val="nil"/>
              <w:left w:val="nil"/>
              <w:bottom w:val="single" w:color="auto" w:sz="4" w:space="0"/>
              <w:right w:val="single" w:color="auto" w:sz="4" w:space="0"/>
            </w:tcBorders>
            <w:noWrap w:val="0"/>
            <w:vAlign w:val="top"/>
          </w:tcPr>
          <w:p w14:paraId="633BCEDA">
            <w:pPr>
              <w:widowControl/>
              <w:jc w:val="left"/>
              <w:rPr>
                <w:rFonts w:ascii="仿宋_GB2312" w:hAnsi="Verdana" w:eastAsia="仿宋_GB2312" w:cs="宋体"/>
                <w:kern w:val="0"/>
                <w:szCs w:val="21"/>
              </w:rPr>
            </w:pPr>
            <w:r>
              <w:rPr>
                <w:rFonts w:hint="eastAsia" w:ascii="仿宋_GB2312" w:hAnsi="Verdana" w:eastAsia="仿宋_GB2312" w:cs="宋体"/>
                <w:kern w:val="0"/>
                <w:szCs w:val="21"/>
              </w:rPr>
              <w:t>2000年前发行</w:t>
            </w:r>
          </w:p>
        </w:tc>
      </w:tr>
      <w:tr w14:paraId="20A9775E">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6986E4FB">
            <w:pPr>
              <w:widowControl/>
              <w:jc w:val="center"/>
              <w:rPr>
                <w:rFonts w:ascii="仿宋_GB2312" w:hAnsi="Verdana" w:eastAsia="仿宋_GB2312" w:cs="宋体"/>
                <w:kern w:val="0"/>
                <w:szCs w:val="21"/>
              </w:rPr>
            </w:pPr>
            <w:r>
              <w:rPr>
                <w:rFonts w:hint="eastAsia" w:ascii="仿宋_GB2312" w:hAnsi="Verdana" w:eastAsia="仿宋_GB2312" w:cs="宋体"/>
                <w:kern w:val="0"/>
                <w:szCs w:val="21"/>
              </w:rPr>
              <w:t>0</w:t>
            </w:r>
          </w:p>
        </w:tc>
        <w:tc>
          <w:tcPr>
            <w:tcW w:w="1128" w:type="dxa"/>
            <w:tcBorders>
              <w:top w:val="nil"/>
              <w:left w:val="nil"/>
              <w:bottom w:val="single" w:color="auto" w:sz="4" w:space="0"/>
              <w:right w:val="single" w:color="auto" w:sz="4" w:space="0"/>
            </w:tcBorders>
            <w:noWrap w:val="0"/>
            <w:vAlign w:val="center"/>
          </w:tcPr>
          <w:p w14:paraId="78C80266">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10</w:t>
            </w:r>
          </w:p>
        </w:tc>
        <w:tc>
          <w:tcPr>
            <w:tcW w:w="5587" w:type="dxa"/>
            <w:tcBorders>
              <w:top w:val="nil"/>
              <w:left w:val="nil"/>
              <w:bottom w:val="single" w:color="auto" w:sz="4" w:space="0"/>
              <w:right w:val="single" w:color="auto" w:sz="4" w:space="0"/>
            </w:tcBorders>
            <w:noWrap w:val="0"/>
            <w:vAlign w:val="center"/>
          </w:tcPr>
          <w:p w14:paraId="1E5A6F95">
            <w:pPr>
              <w:widowControl/>
              <w:jc w:val="left"/>
              <w:rPr>
                <w:rFonts w:ascii="仿宋_GB2312" w:hAnsi="Verdana" w:eastAsia="仿宋_GB2312" w:cs="宋体"/>
                <w:kern w:val="0"/>
                <w:szCs w:val="21"/>
              </w:rPr>
            </w:pPr>
            <w:r>
              <w:rPr>
                <w:rFonts w:hint="eastAsia" w:ascii="仿宋_GB2312" w:hAnsi="Verdana" w:eastAsia="仿宋_GB2312" w:cs="宋体"/>
                <w:kern w:val="0"/>
                <w:szCs w:val="21"/>
              </w:rPr>
              <w:t>国债</w:t>
            </w:r>
          </w:p>
        </w:tc>
        <w:tc>
          <w:tcPr>
            <w:tcW w:w="6616" w:type="dxa"/>
            <w:tcBorders>
              <w:top w:val="nil"/>
              <w:left w:val="nil"/>
              <w:bottom w:val="single" w:color="auto" w:sz="4" w:space="0"/>
              <w:right w:val="single" w:color="auto" w:sz="4" w:space="0"/>
            </w:tcBorders>
            <w:noWrap w:val="0"/>
            <w:vAlign w:val="top"/>
          </w:tcPr>
          <w:p w14:paraId="44918F41">
            <w:pPr>
              <w:widowControl/>
              <w:jc w:val="left"/>
              <w:rPr>
                <w:rFonts w:ascii="仿宋_GB2312" w:hAnsi="Verdana" w:eastAsia="仿宋_GB2312" w:cs="宋体"/>
                <w:kern w:val="0"/>
                <w:szCs w:val="21"/>
              </w:rPr>
            </w:pPr>
            <w:r>
              <w:rPr>
                <w:rFonts w:hint="eastAsia" w:ascii="仿宋_GB2312" w:hAnsi="Verdana" w:eastAsia="仿宋_GB2312" w:cs="宋体"/>
                <w:kern w:val="0"/>
                <w:szCs w:val="21"/>
              </w:rPr>
              <w:t>2000年-2009年发行</w:t>
            </w:r>
          </w:p>
        </w:tc>
      </w:tr>
      <w:tr w14:paraId="7E5D0848">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7663345E">
            <w:pPr>
              <w:widowControl/>
              <w:jc w:val="center"/>
              <w:rPr>
                <w:rFonts w:ascii="仿宋_GB2312" w:hAnsi="Verdana" w:eastAsia="仿宋_GB2312" w:cs="宋体"/>
                <w:kern w:val="0"/>
                <w:szCs w:val="21"/>
              </w:rPr>
            </w:pPr>
            <w:r>
              <w:rPr>
                <w:rFonts w:hint="eastAsia" w:ascii="仿宋_GB2312" w:hAnsi="Verdana" w:eastAsia="仿宋_GB2312" w:cs="宋体"/>
                <w:kern w:val="0"/>
                <w:szCs w:val="21"/>
              </w:rPr>
              <w:t>0</w:t>
            </w:r>
          </w:p>
        </w:tc>
        <w:tc>
          <w:tcPr>
            <w:tcW w:w="1128" w:type="dxa"/>
            <w:tcBorders>
              <w:top w:val="nil"/>
              <w:left w:val="nil"/>
              <w:bottom w:val="single" w:color="auto" w:sz="4" w:space="0"/>
              <w:right w:val="single" w:color="auto" w:sz="4" w:space="0"/>
            </w:tcBorders>
            <w:noWrap w:val="0"/>
            <w:vAlign w:val="center"/>
          </w:tcPr>
          <w:p w14:paraId="6691FE54">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18</w:t>
            </w:r>
          </w:p>
        </w:tc>
        <w:tc>
          <w:tcPr>
            <w:tcW w:w="5587" w:type="dxa"/>
            <w:tcBorders>
              <w:top w:val="nil"/>
              <w:left w:val="nil"/>
              <w:bottom w:val="single" w:color="auto" w:sz="4" w:space="0"/>
              <w:right w:val="single" w:color="auto" w:sz="4" w:space="0"/>
            </w:tcBorders>
            <w:noWrap w:val="0"/>
            <w:vAlign w:val="center"/>
          </w:tcPr>
          <w:p w14:paraId="1373F8EB">
            <w:pPr>
              <w:widowControl/>
              <w:jc w:val="left"/>
              <w:rPr>
                <w:rFonts w:ascii="仿宋_GB2312" w:hAnsi="Verdana" w:eastAsia="仿宋_GB2312" w:cs="宋体"/>
                <w:kern w:val="0"/>
                <w:szCs w:val="21"/>
              </w:rPr>
            </w:pPr>
            <w:r>
              <w:rPr>
                <w:rFonts w:hint="eastAsia" w:ascii="仿宋_GB2312" w:hAnsi="Verdana" w:eastAsia="仿宋_GB2312" w:cs="宋体"/>
                <w:kern w:val="0"/>
                <w:szCs w:val="21"/>
              </w:rPr>
              <w:t>政策性银行金融债</w:t>
            </w:r>
          </w:p>
        </w:tc>
        <w:tc>
          <w:tcPr>
            <w:tcW w:w="6616" w:type="dxa"/>
            <w:tcBorders>
              <w:top w:val="nil"/>
              <w:left w:val="nil"/>
              <w:bottom w:val="single" w:color="auto" w:sz="4" w:space="0"/>
              <w:right w:val="single" w:color="auto" w:sz="4" w:space="0"/>
            </w:tcBorders>
            <w:noWrap w:val="0"/>
            <w:vAlign w:val="top"/>
          </w:tcPr>
          <w:p w14:paraId="3FA6EBD0">
            <w:pPr>
              <w:widowControl/>
              <w:jc w:val="left"/>
              <w:rPr>
                <w:rFonts w:ascii="仿宋_GB2312" w:hAnsi="Verdana" w:eastAsia="仿宋_GB2312" w:cs="宋体"/>
                <w:kern w:val="0"/>
                <w:szCs w:val="21"/>
              </w:rPr>
            </w:pPr>
          </w:p>
        </w:tc>
      </w:tr>
      <w:tr w14:paraId="37D5F867">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0DE6B1AB">
            <w:pPr>
              <w:widowControl/>
              <w:jc w:val="center"/>
              <w:rPr>
                <w:rFonts w:ascii="仿宋_GB2312" w:hAnsi="Verdana" w:eastAsia="仿宋_GB2312" w:cs="宋体"/>
                <w:kern w:val="0"/>
                <w:szCs w:val="21"/>
              </w:rPr>
            </w:pPr>
            <w:r>
              <w:rPr>
                <w:rFonts w:hint="eastAsia" w:ascii="仿宋_GB2312" w:hAnsi="Verdana" w:eastAsia="仿宋_GB2312" w:cs="宋体"/>
                <w:kern w:val="0"/>
                <w:szCs w:val="21"/>
              </w:rPr>
              <w:t>0</w:t>
            </w:r>
          </w:p>
        </w:tc>
        <w:tc>
          <w:tcPr>
            <w:tcW w:w="1128" w:type="dxa"/>
            <w:tcBorders>
              <w:top w:val="nil"/>
              <w:left w:val="nil"/>
              <w:bottom w:val="single" w:color="auto" w:sz="4" w:space="0"/>
              <w:right w:val="single" w:color="auto" w:sz="4" w:space="0"/>
            </w:tcBorders>
            <w:noWrap w:val="0"/>
            <w:vAlign w:val="center"/>
          </w:tcPr>
          <w:p w14:paraId="238C41A1">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19</w:t>
            </w:r>
          </w:p>
        </w:tc>
        <w:tc>
          <w:tcPr>
            <w:tcW w:w="5587" w:type="dxa"/>
            <w:tcBorders>
              <w:top w:val="nil"/>
              <w:left w:val="nil"/>
              <w:bottom w:val="single" w:color="auto" w:sz="4" w:space="0"/>
              <w:right w:val="single" w:color="auto" w:sz="4" w:space="0"/>
            </w:tcBorders>
            <w:noWrap w:val="0"/>
            <w:vAlign w:val="center"/>
          </w:tcPr>
          <w:p w14:paraId="2200BB6F">
            <w:pPr>
              <w:widowControl/>
              <w:jc w:val="left"/>
              <w:rPr>
                <w:rFonts w:ascii="仿宋_GB2312" w:hAnsi="Verdana" w:eastAsia="仿宋_GB2312" w:cs="宋体"/>
                <w:kern w:val="0"/>
                <w:szCs w:val="21"/>
              </w:rPr>
            </w:pPr>
            <w:r>
              <w:rPr>
                <w:rFonts w:hint="eastAsia" w:ascii="仿宋_GB2312" w:hAnsi="Verdana" w:eastAsia="仿宋_GB2312" w:cs="宋体"/>
                <w:kern w:val="0"/>
                <w:szCs w:val="21"/>
              </w:rPr>
              <w:t>国债</w:t>
            </w:r>
          </w:p>
        </w:tc>
        <w:tc>
          <w:tcPr>
            <w:tcW w:w="6616" w:type="dxa"/>
            <w:tcBorders>
              <w:top w:val="nil"/>
              <w:left w:val="nil"/>
              <w:bottom w:val="single" w:color="auto" w:sz="4" w:space="0"/>
              <w:right w:val="single" w:color="auto" w:sz="4" w:space="0"/>
            </w:tcBorders>
            <w:noWrap w:val="0"/>
            <w:vAlign w:val="top"/>
          </w:tcPr>
          <w:p w14:paraId="4FDAE0F6">
            <w:pPr>
              <w:widowControl/>
              <w:jc w:val="left"/>
              <w:rPr>
                <w:rFonts w:ascii="仿宋_GB2312" w:hAnsi="Verdana" w:eastAsia="仿宋_GB2312" w:cs="宋体"/>
                <w:kern w:val="0"/>
                <w:szCs w:val="21"/>
              </w:rPr>
            </w:pPr>
            <w:r>
              <w:rPr>
                <w:rFonts w:hint="eastAsia" w:ascii="仿宋_GB2312" w:hAnsi="Verdana" w:eastAsia="仿宋_GB2312" w:cs="宋体"/>
                <w:kern w:val="0"/>
                <w:szCs w:val="21"/>
              </w:rPr>
              <w:t>2010年及以后发行</w:t>
            </w:r>
          </w:p>
        </w:tc>
      </w:tr>
      <w:tr w14:paraId="06260430">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281F64A4">
            <w:pPr>
              <w:widowControl/>
              <w:jc w:val="center"/>
              <w:rPr>
                <w:rFonts w:ascii="仿宋_GB2312" w:hAnsi="Verdana" w:eastAsia="仿宋_GB2312" w:cs="宋体"/>
                <w:kern w:val="0"/>
                <w:szCs w:val="21"/>
              </w:rPr>
            </w:pPr>
            <w:r>
              <w:rPr>
                <w:rFonts w:hint="eastAsia" w:ascii="仿宋_GB2312" w:hAnsi="Verdana" w:eastAsia="仿宋_GB2312" w:cs="宋体"/>
                <w:kern w:val="0"/>
                <w:szCs w:val="21"/>
              </w:rPr>
              <w:t>0</w:t>
            </w:r>
          </w:p>
        </w:tc>
        <w:tc>
          <w:tcPr>
            <w:tcW w:w="1128" w:type="dxa"/>
            <w:tcBorders>
              <w:top w:val="nil"/>
              <w:left w:val="nil"/>
              <w:bottom w:val="single" w:color="auto" w:sz="4" w:space="0"/>
              <w:right w:val="single" w:color="auto" w:sz="4" w:space="0"/>
            </w:tcBorders>
            <w:noWrap w:val="0"/>
            <w:vAlign w:val="center"/>
          </w:tcPr>
          <w:p w14:paraId="379FD6C6">
            <w:pPr>
              <w:widowControl/>
              <w:jc w:val="center"/>
              <w:rPr>
                <w:rFonts w:ascii="仿宋_GB2312" w:hAnsi="Verdana" w:eastAsia="仿宋_GB2312" w:cs="宋体"/>
                <w:kern w:val="0"/>
                <w:szCs w:val="21"/>
              </w:rPr>
            </w:pPr>
            <w:r>
              <w:rPr>
                <w:rFonts w:hint="eastAsia" w:ascii="仿宋_GB2312" w:hAnsi="Verdana" w:eastAsia="仿宋_GB2312" w:cs="宋体"/>
                <w:kern w:val="0"/>
                <w:szCs w:val="21"/>
              </w:rPr>
              <w:t>20</w:t>
            </w:r>
          </w:p>
        </w:tc>
        <w:tc>
          <w:tcPr>
            <w:tcW w:w="5587" w:type="dxa"/>
            <w:tcBorders>
              <w:top w:val="nil"/>
              <w:left w:val="nil"/>
              <w:bottom w:val="single" w:color="auto" w:sz="4" w:space="0"/>
              <w:right w:val="single" w:color="auto" w:sz="4" w:space="0"/>
            </w:tcBorders>
            <w:noWrap w:val="0"/>
            <w:vAlign w:val="center"/>
          </w:tcPr>
          <w:p w14:paraId="7DD7079A">
            <w:pPr>
              <w:widowControl/>
              <w:jc w:val="left"/>
              <w:rPr>
                <w:rFonts w:ascii="仿宋_GB2312" w:hAnsi="Verdana" w:eastAsia="仿宋_GB2312" w:cs="宋体"/>
                <w:kern w:val="0"/>
                <w:szCs w:val="21"/>
              </w:rPr>
            </w:pPr>
            <w:r>
              <w:rPr>
                <w:rFonts w:hint="eastAsia" w:ascii="仿宋_GB2312" w:hAnsi="Verdana" w:eastAsia="仿宋_GB2312" w:cs="宋体"/>
                <w:kern w:val="0"/>
                <w:szCs w:val="21"/>
              </w:rPr>
              <w:t>记账式贴现国债</w:t>
            </w:r>
          </w:p>
        </w:tc>
        <w:tc>
          <w:tcPr>
            <w:tcW w:w="6616" w:type="dxa"/>
            <w:tcBorders>
              <w:top w:val="nil"/>
              <w:left w:val="nil"/>
              <w:bottom w:val="single" w:color="auto" w:sz="4" w:space="0"/>
              <w:right w:val="single" w:color="auto" w:sz="4" w:space="0"/>
            </w:tcBorders>
            <w:noWrap w:val="0"/>
            <w:vAlign w:val="top"/>
          </w:tcPr>
          <w:p w14:paraId="74B600A1">
            <w:pPr>
              <w:widowControl/>
              <w:jc w:val="left"/>
              <w:rPr>
                <w:rFonts w:ascii="仿宋_GB2312" w:hAnsi="Verdana" w:eastAsia="仿宋_GB2312" w:cs="宋体"/>
                <w:kern w:val="0"/>
                <w:szCs w:val="21"/>
              </w:rPr>
            </w:pPr>
          </w:p>
        </w:tc>
      </w:tr>
      <w:tr w14:paraId="71D8268E">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1AC6ED72">
            <w:pPr>
              <w:widowControl/>
              <w:jc w:val="center"/>
              <w:rPr>
                <w:rFonts w:ascii="仿宋_GB2312" w:hAnsi="Verdana" w:eastAsia="仿宋_GB2312" w:cs="宋体"/>
                <w:kern w:val="0"/>
                <w:szCs w:val="21"/>
              </w:rPr>
            </w:pPr>
            <w:r>
              <w:rPr>
                <w:rFonts w:hint="eastAsia" w:ascii="仿宋_GB2312" w:hAnsi="Verdana" w:eastAsia="仿宋_GB2312" w:cs="宋体"/>
                <w:kern w:val="0"/>
                <w:szCs w:val="21"/>
              </w:rPr>
              <w:t>0</w:t>
            </w:r>
          </w:p>
        </w:tc>
        <w:tc>
          <w:tcPr>
            <w:tcW w:w="1128" w:type="dxa"/>
            <w:tcBorders>
              <w:top w:val="nil"/>
              <w:left w:val="nil"/>
              <w:bottom w:val="single" w:color="auto" w:sz="4" w:space="0"/>
              <w:right w:val="single" w:color="auto" w:sz="4" w:space="0"/>
            </w:tcBorders>
            <w:noWrap w:val="0"/>
            <w:vAlign w:val="center"/>
          </w:tcPr>
          <w:p w14:paraId="31E7B7DA">
            <w:pPr>
              <w:widowControl/>
              <w:jc w:val="center"/>
              <w:rPr>
                <w:rFonts w:ascii="仿宋_GB2312" w:hAnsi="Verdana" w:eastAsia="仿宋_GB2312" w:cs="宋体"/>
                <w:kern w:val="0"/>
                <w:szCs w:val="21"/>
              </w:rPr>
            </w:pPr>
            <w:r>
              <w:rPr>
                <w:rFonts w:hint="eastAsia" w:ascii="仿宋_GB2312" w:hAnsi="Verdana" w:eastAsia="仿宋_GB2312" w:cs="宋体"/>
                <w:kern w:val="0"/>
                <w:szCs w:val="21"/>
              </w:rPr>
              <w:t>90</w:t>
            </w:r>
          </w:p>
        </w:tc>
        <w:tc>
          <w:tcPr>
            <w:tcW w:w="5587" w:type="dxa"/>
            <w:tcBorders>
              <w:top w:val="nil"/>
              <w:left w:val="nil"/>
              <w:bottom w:val="single" w:color="auto" w:sz="4" w:space="0"/>
              <w:right w:val="single" w:color="auto" w:sz="4" w:space="0"/>
            </w:tcBorders>
            <w:noWrap w:val="0"/>
            <w:vAlign w:val="center"/>
          </w:tcPr>
          <w:p w14:paraId="52022298">
            <w:pPr>
              <w:widowControl/>
              <w:jc w:val="left"/>
              <w:rPr>
                <w:rFonts w:ascii="仿宋_GB2312" w:hAnsi="Verdana" w:eastAsia="仿宋_GB2312" w:cs="宋体"/>
                <w:kern w:val="0"/>
                <w:szCs w:val="21"/>
              </w:rPr>
            </w:pPr>
            <w:r>
              <w:rPr>
                <w:rFonts w:hint="eastAsia" w:ascii="仿宋_GB2312" w:hAnsi="Verdana" w:eastAsia="仿宋_GB2312" w:cs="宋体"/>
                <w:kern w:val="0"/>
                <w:szCs w:val="21"/>
              </w:rPr>
              <w:t>国债质押式回购质押券出入库</w:t>
            </w:r>
          </w:p>
        </w:tc>
        <w:tc>
          <w:tcPr>
            <w:tcW w:w="6616" w:type="dxa"/>
            <w:tcBorders>
              <w:top w:val="nil"/>
              <w:left w:val="nil"/>
              <w:bottom w:val="single" w:color="auto" w:sz="4" w:space="0"/>
              <w:right w:val="single" w:color="auto" w:sz="4" w:space="0"/>
            </w:tcBorders>
            <w:noWrap w:val="0"/>
            <w:vAlign w:val="top"/>
          </w:tcPr>
          <w:p w14:paraId="3A15B231">
            <w:pPr>
              <w:widowControl/>
              <w:jc w:val="left"/>
              <w:rPr>
                <w:rFonts w:ascii="仿宋_GB2312" w:hAnsi="Verdana" w:eastAsia="仿宋_GB2312" w:cs="宋体"/>
                <w:kern w:val="0"/>
                <w:szCs w:val="21"/>
              </w:rPr>
            </w:pPr>
          </w:p>
        </w:tc>
      </w:tr>
      <w:tr w14:paraId="056ADF4C">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1C98AC51">
            <w:pPr>
              <w:widowControl/>
              <w:jc w:val="center"/>
              <w:rPr>
                <w:rFonts w:ascii="仿宋_GB2312" w:hAnsi="Verdana" w:eastAsia="仿宋_GB2312" w:cs="宋体"/>
                <w:kern w:val="0"/>
                <w:szCs w:val="21"/>
              </w:rPr>
            </w:pPr>
            <w:r>
              <w:rPr>
                <w:rFonts w:hint="eastAsia" w:ascii="仿宋_GB2312" w:hAnsi="Verdana" w:eastAsia="仿宋_GB2312" w:cs="宋体"/>
                <w:kern w:val="0"/>
                <w:szCs w:val="21"/>
              </w:rPr>
              <w:t>0</w:t>
            </w:r>
          </w:p>
        </w:tc>
        <w:tc>
          <w:tcPr>
            <w:tcW w:w="1128" w:type="dxa"/>
            <w:tcBorders>
              <w:top w:val="nil"/>
              <w:left w:val="nil"/>
              <w:bottom w:val="single" w:color="auto" w:sz="4" w:space="0"/>
              <w:right w:val="single" w:color="auto" w:sz="4" w:space="0"/>
            </w:tcBorders>
            <w:noWrap w:val="0"/>
            <w:vAlign w:val="center"/>
          </w:tcPr>
          <w:p w14:paraId="7AB0F664">
            <w:pPr>
              <w:widowControl/>
              <w:jc w:val="center"/>
              <w:rPr>
                <w:rFonts w:ascii="仿宋_GB2312" w:hAnsi="Verdana" w:eastAsia="仿宋_GB2312" w:cs="宋体"/>
                <w:kern w:val="0"/>
                <w:szCs w:val="21"/>
              </w:rPr>
            </w:pPr>
            <w:r>
              <w:rPr>
                <w:rFonts w:hint="eastAsia" w:ascii="仿宋_GB2312" w:hAnsi="Verdana" w:eastAsia="仿宋_GB2312" w:cs="宋体"/>
                <w:kern w:val="0"/>
                <w:szCs w:val="21"/>
              </w:rPr>
              <w:t>91</w:t>
            </w:r>
          </w:p>
        </w:tc>
        <w:tc>
          <w:tcPr>
            <w:tcW w:w="5587" w:type="dxa"/>
            <w:tcBorders>
              <w:top w:val="nil"/>
              <w:left w:val="nil"/>
              <w:bottom w:val="single" w:color="auto" w:sz="4" w:space="0"/>
              <w:right w:val="single" w:color="auto" w:sz="4" w:space="0"/>
            </w:tcBorders>
            <w:noWrap w:val="0"/>
            <w:vAlign w:val="center"/>
          </w:tcPr>
          <w:p w14:paraId="3B7C7094">
            <w:pPr>
              <w:widowControl/>
              <w:jc w:val="left"/>
              <w:rPr>
                <w:rFonts w:ascii="仿宋_GB2312" w:hAnsi="Verdana" w:eastAsia="仿宋_GB2312" w:cs="宋体"/>
                <w:kern w:val="0"/>
                <w:szCs w:val="21"/>
              </w:rPr>
            </w:pPr>
            <w:r>
              <w:rPr>
                <w:rFonts w:hint="eastAsia" w:ascii="仿宋_GB2312" w:hAnsi="宋体" w:eastAsia="仿宋_GB2312" w:cs="宋体"/>
                <w:kern w:val="0"/>
                <w:szCs w:val="21"/>
              </w:rPr>
              <w:t>国债质押式回购质押券出入库</w:t>
            </w:r>
          </w:p>
        </w:tc>
        <w:tc>
          <w:tcPr>
            <w:tcW w:w="6616" w:type="dxa"/>
            <w:tcBorders>
              <w:top w:val="nil"/>
              <w:left w:val="nil"/>
              <w:bottom w:val="single" w:color="auto" w:sz="4" w:space="0"/>
              <w:right w:val="single" w:color="auto" w:sz="4" w:space="0"/>
            </w:tcBorders>
            <w:noWrap w:val="0"/>
            <w:vAlign w:val="top"/>
          </w:tcPr>
          <w:p w14:paraId="1737A620">
            <w:pPr>
              <w:widowControl/>
              <w:jc w:val="left"/>
              <w:rPr>
                <w:rFonts w:ascii="仿宋_GB2312" w:hAnsi="宋体" w:eastAsia="仿宋_GB2312" w:cs="宋体"/>
                <w:kern w:val="0"/>
                <w:szCs w:val="21"/>
              </w:rPr>
            </w:pPr>
            <w:r>
              <w:rPr>
                <w:rFonts w:hint="eastAsia" w:ascii="仿宋_GB2312" w:hAnsi="宋体" w:eastAsia="仿宋_GB2312" w:cs="宋体"/>
                <w:kern w:val="0"/>
                <w:szCs w:val="21"/>
              </w:rPr>
              <w:t>对应</w:t>
            </w:r>
            <w:r>
              <w:rPr>
                <w:rFonts w:hint="eastAsia" w:ascii="仿宋_GB2312" w:hAnsi="Verdana" w:eastAsia="仿宋_GB2312" w:cs="宋体"/>
                <w:kern w:val="0"/>
                <w:szCs w:val="21"/>
              </w:rPr>
              <w:t>019***</w:t>
            </w:r>
          </w:p>
        </w:tc>
      </w:tr>
      <w:tr w14:paraId="49EBDE7D">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3C2AA126">
            <w:pPr>
              <w:widowControl/>
              <w:jc w:val="center"/>
              <w:rPr>
                <w:rFonts w:ascii="仿宋_GB2312" w:hAnsi="Verdana" w:eastAsia="仿宋_GB2312" w:cs="宋体"/>
                <w:kern w:val="0"/>
                <w:szCs w:val="21"/>
              </w:rPr>
            </w:pPr>
            <w:r>
              <w:rPr>
                <w:rFonts w:hint="eastAsia" w:ascii="仿宋_GB2312" w:hAnsi="Verdana" w:eastAsia="仿宋_GB2312" w:cs="宋体"/>
                <w:kern w:val="0"/>
                <w:szCs w:val="21"/>
              </w:rPr>
              <w:t>0</w:t>
            </w:r>
          </w:p>
        </w:tc>
        <w:tc>
          <w:tcPr>
            <w:tcW w:w="1128" w:type="dxa"/>
            <w:tcBorders>
              <w:top w:val="nil"/>
              <w:left w:val="nil"/>
              <w:bottom w:val="single" w:color="auto" w:sz="4" w:space="0"/>
              <w:right w:val="single" w:color="auto" w:sz="4" w:space="0"/>
            </w:tcBorders>
            <w:noWrap w:val="0"/>
            <w:vAlign w:val="center"/>
          </w:tcPr>
          <w:p w14:paraId="1A9E0666">
            <w:pPr>
              <w:widowControl/>
              <w:jc w:val="center"/>
              <w:rPr>
                <w:rFonts w:ascii="仿宋_GB2312" w:hAnsi="Verdana" w:eastAsia="仿宋_GB2312" w:cs="宋体"/>
                <w:kern w:val="0"/>
                <w:szCs w:val="21"/>
              </w:rPr>
            </w:pPr>
            <w:r>
              <w:rPr>
                <w:rFonts w:hint="eastAsia" w:ascii="仿宋_GB2312" w:hAnsi="Verdana" w:eastAsia="仿宋_GB2312" w:cs="宋体"/>
                <w:kern w:val="0"/>
                <w:szCs w:val="21"/>
              </w:rPr>
              <w:t>99</w:t>
            </w:r>
          </w:p>
        </w:tc>
        <w:tc>
          <w:tcPr>
            <w:tcW w:w="5587" w:type="dxa"/>
            <w:tcBorders>
              <w:top w:val="nil"/>
              <w:left w:val="nil"/>
              <w:bottom w:val="single" w:color="auto" w:sz="4" w:space="0"/>
              <w:right w:val="single" w:color="auto" w:sz="4" w:space="0"/>
            </w:tcBorders>
            <w:noWrap w:val="0"/>
            <w:vAlign w:val="center"/>
          </w:tcPr>
          <w:p w14:paraId="39048B09">
            <w:pPr>
              <w:widowControl/>
              <w:jc w:val="left"/>
              <w:rPr>
                <w:rFonts w:ascii="仿宋_GB2312" w:hAnsi="Verdana" w:eastAsia="仿宋_GB2312" w:cs="宋体"/>
                <w:kern w:val="0"/>
                <w:szCs w:val="21"/>
              </w:rPr>
            </w:pPr>
            <w:r>
              <w:rPr>
                <w:rFonts w:hint="eastAsia" w:ascii="仿宋_GB2312" w:hAnsi="Verdana" w:eastAsia="仿宋_GB2312" w:cs="宋体"/>
                <w:kern w:val="0"/>
                <w:szCs w:val="21"/>
              </w:rPr>
              <w:t>国债质押式回购质押券出入库</w:t>
            </w:r>
          </w:p>
        </w:tc>
        <w:tc>
          <w:tcPr>
            <w:tcW w:w="6616" w:type="dxa"/>
            <w:tcBorders>
              <w:top w:val="nil"/>
              <w:left w:val="nil"/>
              <w:bottom w:val="single" w:color="auto" w:sz="4" w:space="0"/>
              <w:right w:val="single" w:color="auto" w:sz="4" w:space="0"/>
            </w:tcBorders>
            <w:noWrap w:val="0"/>
            <w:vAlign w:val="top"/>
          </w:tcPr>
          <w:p w14:paraId="5D2C2DA8">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对应009***</w:t>
            </w:r>
          </w:p>
        </w:tc>
      </w:tr>
      <w:tr w14:paraId="4FE6B786">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4EAE6544">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4FD92615">
            <w:pPr>
              <w:widowControl/>
              <w:jc w:val="center"/>
              <w:rPr>
                <w:rFonts w:ascii="仿宋_GB2312" w:hAnsi="Verdana" w:eastAsia="仿宋_GB2312" w:cs="宋体"/>
                <w:kern w:val="0"/>
                <w:szCs w:val="21"/>
              </w:rPr>
            </w:pPr>
            <w:r>
              <w:rPr>
                <w:rFonts w:hint="eastAsia" w:ascii="仿宋_GB2312" w:hAnsi="Verdana" w:eastAsia="仿宋_GB2312" w:cs="宋体"/>
                <w:kern w:val="0"/>
                <w:szCs w:val="21"/>
              </w:rPr>
              <w:t>00</w:t>
            </w:r>
          </w:p>
        </w:tc>
        <w:tc>
          <w:tcPr>
            <w:tcW w:w="5587" w:type="dxa"/>
            <w:tcBorders>
              <w:top w:val="nil"/>
              <w:left w:val="nil"/>
              <w:bottom w:val="single" w:color="auto" w:sz="4" w:space="0"/>
              <w:right w:val="single" w:color="auto" w:sz="4" w:space="0"/>
            </w:tcBorders>
            <w:noWrap w:val="0"/>
            <w:vAlign w:val="center"/>
          </w:tcPr>
          <w:p w14:paraId="15E5CC4B">
            <w:pPr>
              <w:widowControl/>
              <w:jc w:val="left"/>
              <w:rPr>
                <w:rFonts w:ascii="仿宋_GB2312" w:hAnsi="Verdana" w:eastAsia="仿宋_GB2312" w:cs="宋体"/>
                <w:kern w:val="0"/>
                <w:szCs w:val="21"/>
              </w:rPr>
            </w:pPr>
            <w:r>
              <w:rPr>
                <w:rFonts w:hint="eastAsia" w:ascii="仿宋_GB2312" w:hAnsi="Verdana" w:eastAsia="仿宋_GB2312" w:cs="宋体"/>
                <w:kern w:val="0"/>
                <w:szCs w:val="21"/>
              </w:rPr>
              <w:t>债券回售、可转换公司债券</w:t>
            </w:r>
          </w:p>
        </w:tc>
        <w:tc>
          <w:tcPr>
            <w:tcW w:w="6616" w:type="dxa"/>
            <w:tcBorders>
              <w:top w:val="nil"/>
              <w:left w:val="nil"/>
              <w:bottom w:val="single" w:color="auto" w:sz="4" w:space="0"/>
              <w:right w:val="single" w:color="auto" w:sz="4" w:space="0"/>
            </w:tcBorders>
            <w:noWrap w:val="0"/>
            <w:vAlign w:val="top"/>
          </w:tcPr>
          <w:p w14:paraId="0DBC7DA9">
            <w:pPr>
              <w:widowControl/>
              <w:jc w:val="left"/>
              <w:rPr>
                <w:rFonts w:ascii="仿宋_GB2312" w:hAnsi="Verdana" w:eastAsia="仿宋_GB2312" w:cs="宋体"/>
                <w:kern w:val="0"/>
                <w:szCs w:val="21"/>
              </w:rPr>
            </w:pPr>
            <w:r>
              <w:rPr>
                <w:rFonts w:hint="eastAsia" w:ascii="仿宋_GB2312" w:hAnsi="Verdana" w:eastAsia="仿宋_GB2312" w:cs="宋体"/>
                <w:kern w:val="0"/>
                <w:szCs w:val="21"/>
              </w:rPr>
              <w:t>100000-100899用于可转换公司债券（对应600***)，已不再增用</w:t>
            </w:r>
          </w:p>
          <w:p w14:paraId="5C2B2C4D">
            <w:pPr>
              <w:widowControl/>
              <w:jc w:val="left"/>
              <w:rPr>
                <w:rFonts w:ascii="仿宋_GB2312" w:hAnsi="Verdana" w:eastAsia="仿宋_GB2312" w:cs="宋体"/>
                <w:kern w:val="0"/>
                <w:szCs w:val="21"/>
              </w:rPr>
            </w:pPr>
            <w:r>
              <w:rPr>
                <w:rFonts w:hint="eastAsia" w:ascii="仿宋_GB2312" w:hAnsi="Verdana" w:eastAsia="仿宋_GB2312" w:cs="宋体"/>
                <w:kern w:val="0"/>
                <w:szCs w:val="21"/>
              </w:rPr>
              <w:t>100900-100999用于债券回售</w:t>
            </w:r>
          </w:p>
        </w:tc>
      </w:tr>
      <w:tr w14:paraId="1D58E334">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62392A44">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769B6E37">
            <w:pPr>
              <w:widowControl/>
              <w:jc w:val="center"/>
              <w:rPr>
                <w:rFonts w:ascii="仿宋_GB2312" w:hAnsi="Verdana" w:eastAsia="仿宋_GB2312" w:cs="宋体"/>
                <w:kern w:val="0"/>
                <w:szCs w:val="21"/>
              </w:rPr>
            </w:pPr>
            <w:r>
              <w:rPr>
                <w:rFonts w:hint="eastAsia" w:ascii="仿宋_GB2312" w:hAnsi="Verdana" w:eastAsia="仿宋_GB2312" w:cs="宋体"/>
                <w:kern w:val="0"/>
                <w:szCs w:val="21"/>
              </w:rPr>
              <w:t>01</w:t>
            </w:r>
          </w:p>
        </w:tc>
        <w:tc>
          <w:tcPr>
            <w:tcW w:w="5587" w:type="dxa"/>
            <w:tcBorders>
              <w:top w:val="nil"/>
              <w:left w:val="nil"/>
              <w:bottom w:val="single" w:color="auto" w:sz="4" w:space="0"/>
              <w:right w:val="single" w:color="auto" w:sz="4" w:space="0"/>
            </w:tcBorders>
            <w:noWrap w:val="0"/>
            <w:vAlign w:val="center"/>
          </w:tcPr>
          <w:p w14:paraId="35182A5D">
            <w:pPr>
              <w:widowControl/>
              <w:jc w:val="left"/>
              <w:rPr>
                <w:rFonts w:ascii="仿宋_GB2312" w:hAnsi="Verdana" w:eastAsia="仿宋_GB2312" w:cs="宋体"/>
                <w:kern w:val="0"/>
                <w:szCs w:val="21"/>
              </w:rPr>
            </w:pPr>
            <w:r>
              <w:rPr>
                <w:rFonts w:hint="eastAsia" w:ascii="仿宋_GB2312" w:hAnsi="Verdana" w:eastAsia="仿宋_GB2312" w:cs="宋体"/>
                <w:kern w:val="0"/>
                <w:szCs w:val="21"/>
              </w:rPr>
              <w:t>地方政府债券</w:t>
            </w:r>
          </w:p>
        </w:tc>
        <w:tc>
          <w:tcPr>
            <w:tcW w:w="6616" w:type="dxa"/>
            <w:tcBorders>
              <w:top w:val="nil"/>
              <w:left w:val="nil"/>
              <w:bottom w:val="single" w:color="auto" w:sz="4" w:space="0"/>
              <w:right w:val="single" w:color="auto" w:sz="4" w:space="0"/>
            </w:tcBorders>
            <w:noWrap w:val="0"/>
            <w:vAlign w:val="top"/>
          </w:tcPr>
          <w:p w14:paraId="620AD6F5">
            <w:pPr>
              <w:widowControl/>
              <w:jc w:val="left"/>
              <w:rPr>
                <w:rFonts w:ascii="仿宋_GB2312" w:hAnsi="Verdana" w:eastAsia="仿宋_GB2312" w:cs="宋体"/>
                <w:kern w:val="0"/>
                <w:szCs w:val="21"/>
              </w:rPr>
            </w:pPr>
          </w:p>
        </w:tc>
      </w:tr>
      <w:tr w14:paraId="23FB5DB5">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6F6E624B">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147B398A">
            <w:pPr>
              <w:widowControl/>
              <w:jc w:val="center"/>
              <w:rPr>
                <w:rFonts w:ascii="仿宋_GB2312" w:hAnsi="Verdana" w:eastAsia="仿宋_GB2312" w:cs="宋体"/>
                <w:kern w:val="0"/>
                <w:szCs w:val="21"/>
              </w:rPr>
            </w:pPr>
            <w:r>
              <w:rPr>
                <w:rFonts w:hint="eastAsia" w:ascii="仿宋_GB2312" w:hAnsi="Verdana" w:eastAsia="仿宋_GB2312" w:cs="宋体"/>
                <w:kern w:val="0"/>
                <w:szCs w:val="21"/>
              </w:rPr>
              <w:t>02</w:t>
            </w:r>
          </w:p>
        </w:tc>
        <w:tc>
          <w:tcPr>
            <w:tcW w:w="5587" w:type="dxa"/>
            <w:tcBorders>
              <w:top w:val="nil"/>
              <w:left w:val="nil"/>
              <w:bottom w:val="single" w:color="auto" w:sz="4" w:space="0"/>
              <w:right w:val="single" w:color="auto" w:sz="4" w:space="0"/>
            </w:tcBorders>
            <w:noWrap w:val="0"/>
            <w:vAlign w:val="center"/>
          </w:tcPr>
          <w:p w14:paraId="1C627DE9">
            <w:pPr>
              <w:widowControl/>
              <w:jc w:val="left"/>
              <w:rPr>
                <w:rFonts w:ascii="仿宋_GB2312" w:hAnsi="Verdana" w:eastAsia="仿宋_GB2312" w:cs="宋体"/>
                <w:kern w:val="0"/>
                <w:szCs w:val="21"/>
              </w:rPr>
            </w:pPr>
            <w:r>
              <w:rPr>
                <w:rFonts w:hint="eastAsia" w:ascii="仿宋_GB2312" w:hAnsi="Verdana" w:eastAsia="仿宋_GB2312" w:cs="宋体"/>
                <w:kern w:val="0"/>
                <w:szCs w:val="21"/>
              </w:rPr>
              <w:t>企业债券质押券出入库</w:t>
            </w:r>
          </w:p>
        </w:tc>
        <w:tc>
          <w:tcPr>
            <w:tcW w:w="6616" w:type="dxa"/>
            <w:tcBorders>
              <w:top w:val="nil"/>
              <w:left w:val="nil"/>
              <w:bottom w:val="single" w:color="auto" w:sz="4" w:space="0"/>
              <w:right w:val="single" w:color="auto" w:sz="4" w:space="0"/>
            </w:tcBorders>
            <w:noWrap w:val="0"/>
            <w:vAlign w:val="top"/>
          </w:tcPr>
          <w:p w14:paraId="0F3CAABE">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对应127000-127999</w:t>
            </w:r>
          </w:p>
        </w:tc>
      </w:tr>
      <w:tr w14:paraId="4A64A201">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0B17FB96">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7FD36D68">
            <w:pPr>
              <w:widowControl/>
              <w:jc w:val="center"/>
              <w:rPr>
                <w:rFonts w:ascii="仿宋_GB2312" w:hAnsi="Verdana" w:eastAsia="仿宋_GB2312" w:cs="宋体"/>
                <w:kern w:val="0"/>
                <w:szCs w:val="21"/>
              </w:rPr>
            </w:pPr>
            <w:r>
              <w:rPr>
                <w:rFonts w:hint="eastAsia" w:ascii="仿宋_GB2312" w:hAnsi="Verdana" w:eastAsia="仿宋_GB2312" w:cs="宋体"/>
                <w:kern w:val="0"/>
                <w:szCs w:val="21"/>
              </w:rPr>
              <w:t>03</w:t>
            </w:r>
          </w:p>
        </w:tc>
        <w:tc>
          <w:tcPr>
            <w:tcW w:w="5587" w:type="dxa"/>
            <w:tcBorders>
              <w:top w:val="nil"/>
              <w:left w:val="nil"/>
              <w:bottom w:val="single" w:color="auto" w:sz="4" w:space="0"/>
              <w:right w:val="single" w:color="auto" w:sz="4" w:space="0"/>
            </w:tcBorders>
            <w:noWrap w:val="0"/>
            <w:vAlign w:val="center"/>
          </w:tcPr>
          <w:p w14:paraId="3ED2E775">
            <w:pPr>
              <w:widowControl/>
              <w:jc w:val="left"/>
              <w:rPr>
                <w:rFonts w:ascii="仿宋_GB2312" w:hAnsi="Verdana" w:eastAsia="仿宋_GB2312" w:cs="宋体"/>
                <w:kern w:val="0"/>
                <w:szCs w:val="21"/>
              </w:rPr>
            </w:pPr>
            <w:r>
              <w:rPr>
                <w:rFonts w:hint="eastAsia" w:ascii="仿宋_GB2312" w:hAnsi="Verdana" w:eastAsia="仿宋_GB2312" w:cs="宋体"/>
                <w:kern w:val="0"/>
                <w:szCs w:val="21"/>
              </w:rPr>
              <w:t xml:space="preserve">企业债券质押券出入库 </w:t>
            </w:r>
          </w:p>
        </w:tc>
        <w:tc>
          <w:tcPr>
            <w:tcW w:w="6616" w:type="dxa"/>
            <w:tcBorders>
              <w:top w:val="nil"/>
              <w:left w:val="nil"/>
              <w:bottom w:val="single" w:color="auto" w:sz="4" w:space="0"/>
              <w:right w:val="single" w:color="auto" w:sz="4" w:space="0"/>
            </w:tcBorders>
            <w:noWrap w:val="0"/>
            <w:vAlign w:val="top"/>
          </w:tcPr>
          <w:p w14:paraId="68764925">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对应124000-124999</w:t>
            </w:r>
          </w:p>
        </w:tc>
      </w:tr>
      <w:tr w14:paraId="02AF6821">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1E487995">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5F7BB46F">
            <w:pPr>
              <w:widowControl/>
              <w:jc w:val="center"/>
              <w:rPr>
                <w:rFonts w:ascii="仿宋_GB2312" w:hAnsi="Verdana" w:eastAsia="仿宋_GB2312" w:cs="宋体"/>
                <w:kern w:val="0"/>
                <w:szCs w:val="21"/>
              </w:rPr>
            </w:pPr>
            <w:r>
              <w:rPr>
                <w:rFonts w:hint="eastAsia" w:ascii="仿宋_GB2312" w:hAnsi="Verdana" w:eastAsia="仿宋_GB2312" w:cs="宋体"/>
                <w:kern w:val="0"/>
                <w:szCs w:val="21"/>
              </w:rPr>
              <w:t>04</w:t>
            </w:r>
          </w:p>
        </w:tc>
        <w:tc>
          <w:tcPr>
            <w:tcW w:w="5587" w:type="dxa"/>
            <w:tcBorders>
              <w:top w:val="nil"/>
              <w:left w:val="nil"/>
              <w:bottom w:val="single" w:color="auto" w:sz="4" w:space="0"/>
              <w:right w:val="single" w:color="auto" w:sz="4" w:space="0"/>
            </w:tcBorders>
            <w:noWrap w:val="0"/>
            <w:vAlign w:val="center"/>
          </w:tcPr>
          <w:p w14:paraId="5DB7ABFB">
            <w:pPr>
              <w:widowControl/>
              <w:jc w:val="left"/>
              <w:rPr>
                <w:rFonts w:ascii="仿宋_GB2312" w:hAnsi="Verdana" w:eastAsia="仿宋_GB2312" w:cs="宋体"/>
                <w:kern w:val="0"/>
                <w:szCs w:val="21"/>
              </w:rPr>
            </w:pPr>
            <w:r>
              <w:rPr>
                <w:rFonts w:hint="eastAsia" w:ascii="仿宋_GB2312" w:hAnsi="Verdana" w:eastAsia="仿宋_GB2312" w:cs="宋体"/>
                <w:kern w:val="0"/>
                <w:szCs w:val="21"/>
              </w:rPr>
              <w:t>公司债券、企业债券质押券出入库</w:t>
            </w:r>
          </w:p>
        </w:tc>
        <w:tc>
          <w:tcPr>
            <w:tcW w:w="6616" w:type="dxa"/>
            <w:tcBorders>
              <w:top w:val="nil"/>
              <w:left w:val="nil"/>
              <w:bottom w:val="single" w:color="auto" w:sz="4" w:space="0"/>
              <w:right w:val="single" w:color="auto" w:sz="4" w:space="0"/>
            </w:tcBorders>
            <w:noWrap w:val="0"/>
            <w:vAlign w:val="top"/>
          </w:tcPr>
          <w:p w14:paraId="58ADFD3C">
            <w:pPr>
              <w:widowControl/>
              <w:jc w:val="left"/>
              <w:rPr>
                <w:rFonts w:ascii="仿宋_GB2312" w:hAnsi="Verdana" w:eastAsia="仿宋_GB2312" w:cs="宋体"/>
                <w:kern w:val="0"/>
                <w:szCs w:val="21"/>
              </w:rPr>
            </w:pPr>
            <w:r>
              <w:rPr>
                <w:rFonts w:hint="eastAsia" w:ascii="仿宋_GB2312" w:hAnsi="Verdana" w:eastAsia="仿宋_GB2312" w:cs="宋体"/>
                <w:kern w:val="0"/>
                <w:szCs w:val="21"/>
              </w:rPr>
              <w:t>104000-104499用于公司债券质押券出入库（对应122000-122499）</w:t>
            </w:r>
          </w:p>
          <w:p w14:paraId="382A3100">
            <w:pPr>
              <w:widowControl/>
              <w:jc w:val="left"/>
              <w:rPr>
                <w:rFonts w:ascii="仿宋_GB2312" w:hAnsi="Verdana" w:eastAsia="仿宋_GB2312" w:cs="宋体"/>
                <w:kern w:val="0"/>
                <w:szCs w:val="21"/>
              </w:rPr>
            </w:pPr>
            <w:r>
              <w:rPr>
                <w:rFonts w:hint="eastAsia" w:ascii="仿宋_GB2312" w:hAnsi="Verdana" w:eastAsia="仿宋_GB2312" w:cs="宋体"/>
                <w:kern w:val="0"/>
                <w:szCs w:val="21"/>
              </w:rPr>
              <w:t>104500-104999用于企业债券质押券出入库（对应122500-122999）</w:t>
            </w:r>
          </w:p>
        </w:tc>
      </w:tr>
      <w:tr w14:paraId="415944D2">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089D988F">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4DDCF235">
            <w:pPr>
              <w:widowControl/>
              <w:jc w:val="center"/>
              <w:rPr>
                <w:rFonts w:ascii="仿宋_GB2312" w:hAnsi="Verdana" w:eastAsia="仿宋_GB2312" w:cs="宋体"/>
                <w:kern w:val="0"/>
                <w:szCs w:val="21"/>
              </w:rPr>
            </w:pPr>
            <w:r>
              <w:rPr>
                <w:rFonts w:hint="eastAsia" w:ascii="仿宋_GB2312" w:hAnsi="Verdana" w:eastAsia="仿宋_GB2312" w:cs="宋体"/>
                <w:kern w:val="0"/>
                <w:szCs w:val="21"/>
              </w:rPr>
              <w:t>05</w:t>
            </w:r>
          </w:p>
        </w:tc>
        <w:tc>
          <w:tcPr>
            <w:tcW w:w="5587" w:type="dxa"/>
            <w:tcBorders>
              <w:top w:val="nil"/>
              <w:left w:val="nil"/>
              <w:bottom w:val="single" w:color="auto" w:sz="4" w:space="0"/>
              <w:right w:val="single" w:color="auto" w:sz="4" w:space="0"/>
            </w:tcBorders>
            <w:noWrap w:val="0"/>
            <w:vAlign w:val="center"/>
          </w:tcPr>
          <w:p w14:paraId="31C45F3E">
            <w:pPr>
              <w:widowControl/>
              <w:jc w:val="left"/>
              <w:rPr>
                <w:rFonts w:ascii="仿宋_GB2312" w:hAnsi="Verdana" w:eastAsia="仿宋_GB2312" w:cs="宋体"/>
                <w:kern w:val="0"/>
                <w:szCs w:val="21"/>
              </w:rPr>
            </w:pPr>
            <w:r>
              <w:rPr>
                <w:rFonts w:hint="eastAsia" w:ascii="仿宋_GB2312" w:hAnsi="Verdana" w:eastAsia="仿宋_GB2312" w:cs="宋体"/>
                <w:kern w:val="0"/>
                <w:szCs w:val="21"/>
              </w:rPr>
              <w:t>债券质押券出入库、债券交易型开放式指数基金质押券出入库</w:t>
            </w:r>
          </w:p>
        </w:tc>
        <w:tc>
          <w:tcPr>
            <w:tcW w:w="6616" w:type="dxa"/>
            <w:tcBorders>
              <w:top w:val="nil"/>
              <w:left w:val="nil"/>
              <w:bottom w:val="single" w:color="auto" w:sz="4" w:space="0"/>
              <w:right w:val="single" w:color="auto" w:sz="4" w:space="0"/>
            </w:tcBorders>
            <w:noWrap w:val="0"/>
            <w:vAlign w:val="top"/>
          </w:tcPr>
          <w:p w14:paraId="1F2494E0">
            <w:pPr>
              <w:widowControl/>
              <w:jc w:val="left"/>
              <w:rPr>
                <w:rFonts w:ascii="仿宋_GB2312" w:hAnsi="Verdana" w:eastAsia="仿宋_GB2312" w:cs="宋体"/>
                <w:kern w:val="0"/>
                <w:szCs w:val="21"/>
              </w:rPr>
            </w:pPr>
            <w:r>
              <w:rPr>
                <w:rFonts w:hint="eastAsia" w:ascii="仿宋_GB2312" w:hAnsi="Verdana" w:eastAsia="仿宋_GB2312" w:cs="宋体"/>
                <w:kern w:val="0"/>
                <w:szCs w:val="21"/>
              </w:rPr>
              <w:t>105000-105699用于分离交易的可转换公司债券质押券出入库（对应126***)</w:t>
            </w:r>
          </w:p>
          <w:p w14:paraId="286BEE40">
            <w:pPr>
              <w:widowControl/>
              <w:jc w:val="left"/>
              <w:rPr>
                <w:rFonts w:ascii="仿宋_GB2312" w:hAnsi="Verdana" w:eastAsia="仿宋_GB2312" w:cs="宋体"/>
                <w:kern w:val="0"/>
                <w:szCs w:val="21"/>
              </w:rPr>
            </w:pPr>
            <w:r>
              <w:rPr>
                <w:rFonts w:hint="eastAsia" w:ascii="仿宋_GB2312" w:hAnsi="Verdana" w:eastAsia="仿宋_GB2312" w:cs="宋体"/>
                <w:kern w:val="0"/>
                <w:szCs w:val="21"/>
              </w:rPr>
              <w:t>105700-105799用于债券交易型开放式指数基金质押券出入库</w:t>
            </w:r>
          </w:p>
          <w:p w14:paraId="4CC3EE09">
            <w:pPr>
              <w:widowControl/>
              <w:jc w:val="left"/>
              <w:rPr>
                <w:rFonts w:ascii="仿宋_GB2312" w:hAnsi="Verdana" w:eastAsia="仿宋_GB2312" w:cs="宋体"/>
                <w:kern w:val="0"/>
                <w:szCs w:val="21"/>
              </w:rPr>
            </w:pPr>
            <w:r>
              <w:rPr>
                <w:rFonts w:hint="eastAsia" w:ascii="仿宋_GB2312" w:hAnsi="Verdana" w:eastAsia="仿宋_GB2312" w:cs="宋体"/>
                <w:kern w:val="0"/>
                <w:szCs w:val="21"/>
              </w:rPr>
              <w:t>105800－105899用于可转换公司债券质押券出入库（对应110***、113***）</w:t>
            </w:r>
          </w:p>
          <w:p w14:paraId="204D195F">
            <w:pPr>
              <w:widowControl/>
              <w:jc w:val="left"/>
              <w:rPr>
                <w:rFonts w:ascii="仿宋_GB2312" w:hAnsi="Verdana" w:eastAsia="仿宋_GB2312" w:cs="宋体"/>
                <w:kern w:val="0"/>
                <w:szCs w:val="21"/>
              </w:rPr>
            </w:pPr>
            <w:r>
              <w:rPr>
                <w:rFonts w:hint="eastAsia" w:ascii="仿宋_GB2312" w:hAnsi="Verdana" w:eastAsia="仿宋_GB2312" w:cs="宋体"/>
                <w:kern w:val="0"/>
                <w:szCs w:val="21"/>
              </w:rPr>
              <w:t>105900-105999用于企业债券质押券出入库（对应120***、129***）</w:t>
            </w:r>
          </w:p>
        </w:tc>
      </w:tr>
      <w:tr w14:paraId="04C08002">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7FE10DC0">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16C766FA">
            <w:pPr>
              <w:widowControl/>
              <w:jc w:val="center"/>
              <w:rPr>
                <w:rFonts w:ascii="仿宋_GB2312" w:hAnsi="Verdana" w:eastAsia="仿宋_GB2312" w:cs="宋体"/>
                <w:kern w:val="0"/>
                <w:szCs w:val="21"/>
              </w:rPr>
            </w:pPr>
            <w:r>
              <w:rPr>
                <w:rFonts w:hint="eastAsia" w:ascii="仿宋_GB2312" w:hAnsi="Verdana" w:eastAsia="仿宋_GB2312" w:cs="宋体"/>
                <w:kern w:val="0"/>
                <w:szCs w:val="21"/>
              </w:rPr>
              <w:t>06</w:t>
            </w:r>
          </w:p>
        </w:tc>
        <w:tc>
          <w:tcPr>
            <w:tcW w:w="5587" w:type="dxa"/>
            <w:tcBorders>
              <w:top w:val="nil"/>
              <w:left w:val="nil"/>
              <w:bottom w:val="single" w:color="auto" w:sz="4" w:space="0"/>
              <w:right w:val="single" w:color="auto" w:sz="4" w:space="0"/>
            </w:tcBorders>
            <w:noWrap w:val="0"/>
            <w:vAlign w:val="center"/>
          </w:tcPr>
          <w:p w14:paraId="2A481F59">
            <w:pPr>
              <w:widowControl/>
              <w:jc w:val="left"/>
              <w:rPr>
                <w:rFonts w:ascii="仿宋_GB2312" w:hAnsi="Verdana" w:eastAsia="仿宋_GB2312" w:cs="宋体"/>
                <w:kern w:val="0"/>
                <w:szCs w:val="21"/>
              </w:rPr>
            </w:pPr>
            <w:r>
              <w:rPr>
                <w:rFonts w:hint="eastAsia" w:ascii="仿宋_GB2312" w:hAnsi="Verdana" w:eastAsia="仿宋_GB2312" w:cs="宋体"/>
                <w:kern w:val="0"/>
                <w:szCs w:val="21"/>
              </w:rPr>
              <w:t>地方政府债券质押券出入库</w:t>
            </w:r>
          </w:p>
        </w:tc>
        <w:tc>
          <w:tcPr>
            <w:tcW w:w="6616" w:type="dxa"/>
            <w:tcBorders>
              <w:top w:val="nil"/>
              <w:left w:val="nil"/>
              <w:bottom w:val="single" w:color="auto" w:sz="4" w:space="0"/>
              <w:right w:val="single" w:color="auto" w:sz="4" w:space="0"/>
            </w:tcBorders>
            <w:noWrap w:val="0"/>
            <w:vAlign w:val="top"/>
          </w:tcPr>
          <w:p w14:paraId="39329BD9">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对应130***</w:t>
            </w:r>
          </w:p>
        </w:tc>
      </w:tr>
      <w:tr w14:paraId="3FE6BB01">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22FBC822">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717F1917">
            <w:pPr>
              <w:widowControl/>
              <w:jc w:val="center"/>
              <w:rPr>
                <w:rFonts w:ascii="仿宋_GB2312" w:hAnsi="Verdana" w:eastAsia="仿宋_GB2312" w:cs="宋体"/>
                <w:kern w:val="0"/>
                <w:szCs w:val="21"/>
              </w:rPr>
            </w:pPr>
            <w:r>
              <w:rPr>
                <w:rFonts w:hint="eastAsia" w:ascii="仿宋_GB2312" w:hAnsi="Verdana" w:eastAsia="仿宋_GB2312" w:cs="宋体"/>
                <w:kern w:val="0"/>
                <w:szCs w:val="21"/>
              </w:rPr>
              <w:t>07</w:t>
            </w:r>
          </w:p>
        </w:tc>
        <w:tc>
          <w:tcPr>
            <w:tcW w:w="5587" w:type="dxa"/>
            <w:tcBorders>
              <w:top w:val="nil"/>
              <w:left w:val="nil"/>
              <w:bottom w:val="single" w:color="auto" w:sz="4" w:space="0"/>
              <w:right w:val="single" w:color="auto" w:sz="4" w:space="0"/>
            </w:tcBorders>
            <w:noWrap w:val="0"/>
            <w:vAlign w:val="center"/>
          </w:tcPr>
          <w:p w14:paraId="1FF87B03">
            <w:pPr>
              <w:widowControl/>
              <w:jc w:val="left"/>
              <w:rPr>
                <w:rFonts w:ascii="仿宋_GB2312" w:hAnsi="Verdana" w:eastAsia="仿宋_GB2312" w:cs="宋体"/>
                <w:kern w:val="0"/>
                <w:szCs w:val="21"/>
              </w:rPr>
            </w:pPr>
            <w:r>
              <w:rPr>
                <w:rFonts w:hint="eastAsia" w:ascii="仿宋_GB2312" w:hAnsi="Verdana" w:eastAsia="仿宋_GB2312" w:cs="宋体"/>
                <w:kern w:val="0"/>
                <w:szCs w:val="21"/>
              </w:rPr>
              <w:t>记账式贴现国债质押券出入库</w:t>
            </w:r>
          </w:p>
        </w:tc>
        <w:tc>
          <w:tcPr>
            <w:tcW w:w="6616" w:type="dxa"/>
            <w:tcBorders>
              <w:top w:val="nil"/>
              <w:left w:val="nil"/>
              <w:bottom w:val="single" w:color="auto" w:sz="4" w:space="0"/>
              <w:right w:val="single" w:color="auto" w:sz="4" w:space="0"/>
            </w:tcBorders>
            <w:noWrap w:val="0"/>
            <w:vAlign w:val="top"/>
          </w:tcPr>
          <w:p w14:paraId="0CC4A497">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对应020***</w:t>
            </w:r>
          </w:p>
        </w:tc>
      </w:tr>
      <w:tr w14:paraId="6D4DF0C4">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30ED679A">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34931AF7">
            <w:pPr>
              <w:widowControl/>
              <w:jc w:val="center"/>
              <w:rPr>
                <w:rFonts w:ascii="仿宋_GB2312" w:hAnsi="Verdana" w:eastAsia="仿宋_GB2312" w:cs="宋体"/>
                <w:kern w:val="0"/>
                <w:szCs w:val="21"/>
              </w:rPr>
            </w:pPr>
            <w:r>
              <w:rPr>
                <w:rFonts w:hint="eastAsia" w:ascii="仿宋_GB2312" w:hAnsi="Verdana" w:eastAsia="仿宋_GB2312" w:cs="宋体"/>
                <w:kern w:val="0"/>
                <w:szCs w:val="21"/>
              </w:rPr>
              <w:t>08</w:t>
            </w:r>
          </w:p>
        </w:tc>
        <w:tc>
          <w:tcPr>
            <w:tcW w:w="5587" w:type="dxa"/>
            <w:tcBorders>
              <w:top w:val="nil"/>
              <w:left w:val="nil"/>
              <w:bottom w:val="single" w:color="auto" w:sz="4" w:space="0"/>
              <w:right w:val="single" w:color="auto" w:sz="4" w:space="0"/>
            </w:tcBorders>
            <w:noWrap w:val="0"/>
            <w:vAlign w:val="center"/>
          </w:tcPr>
          <w:p w14:paraId="09A65657">
            <w:pPr>
              <w:widowControl/>
              <w:jc w:val="left"/>
              <w:rPr>
                <w:rFonts w:ascii="仿宋_GB2312" w:hAnsi="Verdana" w:eastAsia="仿宋_GB2312" w:cs="宋体"/>
                <w:kern w:val="0"/>
                <w:szCs w:val="21"/>
              </w:rPr>
            </w:pPr>
            <w:r>
              <w:rPr>
                <w:rFonts w:hint="eastAsia" w:ascii="仿宋_GB2312" w:hAnsi="Verdana" w:eastAsia="仿宋_GB2312" w:cs="宋体"/>
                <w:kern w:val="0"/>
                <w:szCs w:val="21"/>
              </w:rPr>
              <w:t>政策性银行金融债质押券出入库</w:t>
            </w:r>
          </w:p>
        </w:tc>
        <w:tc>
          <w:tcPr>
            <w:tcW w:w="6616" w:type="dxa"/>
            <w:tcBorders>
              <w:top w:val="nil"/>
              <w:left w:val="nil"/>
              <w:bottom w:val="single" w:color="auto" w:sz="4" w:space="0"/>
              <w:right w:val="single" w:color="auto" w:sz="4" w:space="0"/>
            </w:tcBorders>
            <w:noWrap w:val="0"/>
            <w:vAlign w:val="top"/>
          </w:tcPr>
          <w:p w14:paraId="6904441A">
            <w:pPr>
              <w:widowControl/>
              <w:jc w:val="left"/>
              <w:rPr>
                <w:rFonts w:ascii="仿宋_GB2312" w:hAnsi="Verdana" w:eastAsia="仿宋_GB2312" w:cs="宋体"/>
                <w:b/>
                <w:kern w:val="0"/>
                <w:szCs w:val="21"/>
              </w:rPr>
            </w:pPr>
            <w:r>
              <w:rPr>
                <w:rFonts w:hint="eastAsia" w:ascii="仿宋_GB2312" w:hAnsi="Verdana" w:eastAsia="仿宋_GB2312" w:cs="宋体"/>
                <w:kern w:val="0"/>
                <w:szCs w:val="21"/>
              </w:rPr>
              <w:t>对应018***</w:t>
            </w:r>
          </w:p>
        </w:tc>
      </w:tr>
      <w:tr w14:paraId="0E4486DA">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015543DD">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73D89B61">
            <w:pPr>
              <w:widowControl/>
              <w:jc w:val="center"/>
              <w:rPr>
                <w:rFonts w:ascii="仿宋_GB2312" w:hAnsi="Verdana" w:eastAsia="仿宋_GB2312" w:cs="宋体"/>
                <w:kern w:val="0"/>
                <w:szCs w:val="21"/>
              </w:rPr>
            </w:pPr>
            <w:r>
              <w:rPr>
                <w:rFonts w:hint="eastAsia" w:ascii="仿宋_GB2312" w:hAnsi="Verdana" w:eastAsia="仿宋_GB2312" w:cs="宋体"/>
                <w:kern w:val="0"/>
                <w:szCs w:val="21"/>
              </w:rPr>
              <w:t>09</w:t>
            </w:r>
          </w:p>
        </w:tc>
        <w:tc>
          <w:tcPr>
            <w:tcW w:w="5587" w:type="dxa"/>
            <w:tcBorders>
              <w:top w:val="nil"/>
              <w:left w:val="nil"/>
              <w:bottom w:val="single" w:color="auto" w:sz="4" w:space="0"/>
              <w:right w:val="single" w:color="auto" w:sz="4" w:space="0"/>
            </w:tcBorders>
            <w:noWrap w:val="0"/>
            <w:vAlign w:val="center"/>
          </w:tcPr>
          <w:p w14:paraId="56DB183A">
            <w:pPr>
              <w:widowControl/>
              <w:jc w:val="left"/>
              <w:rPr>
                <w:rFonts w:ascii="仿宋_GB2312" w:hAnsi="Verdana" w:eastAsia="仿宋_GB2312" w:cs="宋体"/>
                <w:kern w:val="0"/>
                <w:szCs w:val="21"/>
              </w:rPr>
            </w:pPr>
            <w:r>
              <w:rPr>
                <w:rFonts w:hint="eastAsia" w:ascii="仿宋_GB2312" w:hAnsi="Verdana" w:eastAsia="仿宋_GB2312" w:cs="宋体"/>
                <w:kern w:val="0"/>
                <w:szCs w:val="21"/>
              </w:rPr>
              <w:t>地方政府债券</w:t>
            </w:r>
          </w:p>
        </w:tc>
        <w:tc>
          <w:tcPr>
            <w:tcW w:w="6616" w:type="dxa"/>
            <w:tcBorders>
              <w:top w:val="nil"/>
              <w:left w:val="nil"/>
              <w:bottom w:val="single" w:color="auto" w:sz="4" w:space="0"/>
              <w:right w:val="single" w:color="auto" w:sz="4" w:space="0"/>
            </w:tcBorders>
            <w:noWrap w:val="0"/>
            <w:vAlign w:val="top"/>
          </w:tcPr>
          <w:p w14:paraId="58880DFA">
            <w:pPr>
              <w:widowControl/>
              <w:jc w:val="left"/>
              <w:rPr>
                <w:rFonts w:ascii="仿宋_GB2312" w:hAnsi="Verdana" w:eastAsia="仿宋_GB2312" w:cs="宋体"/>
                <w:kern w:val="0"/>
                <w:szCs w:val="21"/>
              </w:rPr>
            </w:pPr>
          </w:p>
        </w:tc>
      </w:tr>
      <w:tr w14:paraId="612791E0">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7633A2A0">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4775CD5C">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10</w:t>
            </w:r>
          </w:p>
        </w:tc>
        <w:tc>
          <w:tcPr>
            <w:tcW w:w="5587" w:type="dxa"/>
            <w:tcBorders>
              <w:top w:val="nil"/>
              <w:left w:val="nil"/>
              <w:bottom w:val="single" w:color="auto" w:sz="4" w:space="0"/>
              <w:right w:val="single" w:color="auto" w:sz="4" w:space="0"/>
            </w:tcBorders>
            <w:noWrap w:val="0"/>
            <w:vAlign w:val="center"/>
          </w:tcPr>
          <w:p w14:paraId="36FF9540">
            <w:pPr>
              <w:widowControl/>
              <w:jc w:val="left"/>
              <w:rPr>
                <w:rFonts w:ascii="仿宋_GB2312" w:hAnsi="Verdana" w:eastAsia="仿宋_GB2312" w:cs="宋体"/>
                <w:kern w:val="0"/>
                <w:szCs w:val="21"/>
              </w:rPr>
            </w:pPr>
            <w:r>
              <w:rPr>
                <w:rFonts w:hint="eastAsia" w:ascii="仿宋_GB2312" w:hAnsi="Verdana" w:eastAsia="仿宋_GB2312" w:cs="宋体"/>
                <w:kern w:val="0"/>
                <w:szCs w:val="21"/>
              </w:rPr>
              <w:t>可转换公司债券</w:t>
            </w:r>
          </w:p>
        </w:tc>
        <w:tc>
          <w:tcPr>
            <w:tcW w:w="6616" w:type="dxa"/>
            <w:tcBorders>
              <w:top w:val="nil"/>
              <w:left w:val="nil"/>
              <w:bottom w:val="single" w:color="auto" w:sz="4" w:space="0"/>
              <w:right w:val="single" w:color="auto" w:sz="4" w:space="0"/>
            </w:tcBorders>
            <w:noWrap w:val="0"/>
            <w:vAlign w:val="top"/>
          </w:tcPr>
          <w:p w14:paraId="1EE706A0">
            <w:pPr>
              <w:widowControl/>
              <w:jc w:val="left"/>
              <w:rPr>
                <w:rFonts w:ascii="仿宋_GB2312" w:hAnsi="Verdana" w:eastAsia="仿宋_GB2312" w:cs="宋体"/>
                <w:kern w:val="0"/>
                <w:szCs w:val="21"/>
              </w:rPr>
            </w:pPr>
            <w:r>
              <w:rPr>
                <w:rFonts w:hint="eastAsia" w:ascii="仿宋_GB2312" w:hAnsi="Verdana" w:eastAsia="仿宋_GB2312" w:cs="宋体"/>
                <w:kern w:val="0"/>
                <w:szCs w:val="21"/>
              </w:rPr>
              <w:t>110000-110799用于上市公司公开发行可转换公司债券（对应600***）</w:t>
            </w:r>
          </w:p>
          <w:p w14:paraId="3ECF631B">
            <w:pPr>
              <w:widowControl/>
              <w:jc w:val="left"/>
              <w:rPr>
                <w:rFonts w:ascii="仿宋_GB2312" w:hAnsi="Verdana" w:eastAsia="仿宋_GB2312" w:cs="宋体"/>
                <w:kern w:val="0"/>
                <w:szCs w:val="21"/>
              </w:rPr>
            </w:pPr>
            <w:r>
              <w:rPr>
                <w:rFonts w:hint="eastAsia" w:ascii="仿宋_GB2312" w:hAnsi="Verdana" w:eastAsia="仿宋_GB2312" w:cs="宋体"/>
                <w:kern w:val="0"/>
                <w:szCs w:val="21"/>
              </w:rPr>
              <w:t>110800-110999用于上市公司非公开发行可转换公司债券</w:t>
            </w:r>
            <w:r>
              <w:rPr>
                <w:rStyle w:val="9"/>
                <w:rFonts w:ascii="仿宋_GB2312" w:hAnsi="Verdana" w:eastAsia="仿宋_GB2312" w:cs="宋体"/>
                <w:kern w:val="0"/>
                <w:szCs w:val="21"/>
              </w:rPr>
              <w:footnoteReference w:id="0"/>
            </w:r>
          </w:p>
        </w:tc>
      </w:tr>
      <w:tr w14:paraId="549976EF">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08E3F1EC">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24C2336B">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11</w:t>
            </w:r>
          </w:p>
        </w:tc>
        <w:tc>
          <w:tcPr>
            <w:tcW w:w="5587" w:type="dxa"/>
            <w:tcBorders>
              <w:top w:val="nil"/>
              <w:left w:val="nil"/>
              <w:bottom w:val="single" w:color="auto" w:sz="4" w:space="0"/>
              <w:right w:val="single" w:color="auto" w:sz="4" w:space="0"/>
            </w:tcBorders>
            <w:noWrap w:val="0"/>
            <w:vAlign w:val="center"/>
          </w:tcPr>
          <w:p w14:paraId="18EF6A11">
            <w:pPr>
              <w:widowControl/>
              <w:jc w:val="left"/>
              <w:rPr>
                <w:rFonts w:ascii="仿宋_GB2312" w:hAnsi="Verdana" w:eastAsia="仿宋_GB2312" w:cs="宋体"/>
                <w:kern w:val="0"/>
                <w:szCs w:val="21"/>
              </w:rPr>
            </w:pPr>
            <w:r>
              <w:rPr>
                <w:rFonts w:hint="eastAsia" w:ascii="仿宋_GB2312" w:hAnsi="Verdana" w:eastAsia="仿宋_GB2312" w:cs="宋体"/>
                <w:kern w:val="0"/>
                <w:szCs w:val="21"/>
              </w:rPr>
              <w:t>可转换公司债券</w:t>
            </w:r>
          </w:p>
        </w:tc>
        <w:tc>
          <w:tcPr>
            <w:tcW w:w="6616" w:type="dxa"/>
            <w:tcBorders>
              <w:top w:val="nil"/>
              <w:left w:val="nil"/>
              <w:bottom w:val="single" w:color="auto" w:sz="4" w:space="0"/>
              <w:right w:val="single" w:color="auto" w:sz="4" w:space="0"/>
            </w:tcBorders>
            <w:noWrap w:val="0"/>
            <w:vAlign w:val="top"/>
          </w:tcPr>
          <w:p w14:paraId="57D1B17E">
            <w:pPr>
              <w:widowControl/>
              <w:jc w:val="left"/>
              <w:rPr>
                <w:rFonts w:ascii="仿宋_GB2312" w:hAnsi="Verdana" w:eastAsia="仿宋_GB2312" w:cs="宋体"/>
                <w:kern w:val="0"/>
                <w:szCs w:val="21"/>
              </w:rPr>
            </w:pPr>
            <w:r>
              <w:rPr>
                <w:rFonts w:ascii="仿宋_GB2312" w:hAnsi="Verdana" w:eastAsia="仿宋_GB2312" w:cs="宋体"/>
                <w:kern w:val="0"/>
                <w:szCs w:val="21"/>
              </w:rPr>
              <w:t>111000-111499</w:t>
            </w:r>
            <w:r>
              <w:rPr>
                <w:rFonts w:hint="eastAsia" w:ascii="仿宋_GB2312" w:hAnsi="Verdana" w:eastAsia="仿宋_GB2312" w:cs="宋体"/>
                <w:kern w:val="0"/>
                <w:szCs w:val="21"/>
              </w:rPr>
              <w:t>用于可转换公司债券（对应605***）</w:t>
            </w:r>
          </w:p>
        </w:tc>
      </w:tr>
      <w:tr w14:paraId="3D550B5C">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6D6C8EC7">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7B1E19D1">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12</w:t>
            </w:r>
          </w:p>
        </w:tc>
        <w:tc>
          <w:tcPr>
            <w:tcW w:w="5587" w:type="dxa"/>
            <w:tcBorders>
              <w:top w:val="nil"/>
              <w:left w:val="nil"/>
              <w:bottom w:val="single" w:color="auto" w:sz="4" w:space="0"/>
              <w:right w:val="single" w:color="auto" w:sz="4" w:space="0"/>
            </w:tcBorders>
            <w:noWrap w:val="0"/>
            <w:vAlign w:val="center"/>
          </w:tcPr>
          <w:p w14:paraId="566C6199">
            <w:pPr>
              <w:widowControl/>
              <w:jc w:val="left"/>
              <w:rPr>
                <w:rFonts w:ascii="仿宋_GB2312" w:hAnsi="Verdana" w:eastAsia="仿宋_GB2312" w:cs="宋体"/>
                <w:kern w:val="0"/>
                <w:szCs w:val="21"/>
              </w:rPr>
            </w:pPr>
            <w:r>
              <w:rPr>
                <w:rFonts w:hint="eastAsia" w:ascii="仿宋_GB2312" w:hAnsi="Verdana" w:eastAsia="仿宋_GB2312" w:cs="宋体"/>
                <w:kern w:val="0"/>
                <w:szCs w:val="21"/>
              </w:rPr>
              <w:t>资产支持证券</w:t>
            </w:r>
          </w:p>
        </w:tc>
        <w:tc>
          <w:tcPr>
            <w:tcW w:w="6616" w:type="dxa"/>
            <w:tcBorders>
              <w:top w:val="nil"/>
              <w:left w:val="nil"/>
              <w:bottom w:val="single" w:color="auto" w:sz="4" w:space="0"/>
              <w:right w:val="single" w:color="auto" w:sz="4" w:space="0"/>
            </w:tcBorders>
            <w:noWrap w:val="0"/>
            <w:vAlign w:val="top"/>
          </w:tcPr>
          <w:p w14:paraId="39147C20">
            <w:pPr>
              <w:widowControl/>
              <w:jc w:val="left"/>
              <w:rPr>
                <w:rFonts w:ascii="仿宋_GB2312" w:hAnsi="Verdana" w:eastAsia="仿宋_GB2312" w:cs="宋体"/>
                <w:kern w:val="0"/>
                <w:szCs w:val="21"/>
              </w:rPr>
            </w:pPr>
          </w:p>
        </w:tc>
      </w:tr>
      <w:tr w14:paraId="0B7FFB3C">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754DE258">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4F3C58B5">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13</w:t>
            </w:r>
          </w:p>
        </w:tc>
        <w:tc>
          <w:tcPr>
            <w:tcW w:w="5587" w:type="dxa"/>
            <w:tcBorders>
              <w:top w:val="nil"/>
              <w:left w:val="nil"/>
              <w:bottom w:val="single" w:color="auto" w:sz="4" w:space="0"/>
              <w:right w:val="single" w:color="auto" w:sz="4" w:space="0"/>
            </w:tcBorders>
            <w:noWrap w:val="0"/>
            <w:vAlign w:val="center"/>
          </w:tcPr>
          <w:p w14:paraId="3FCE55EA">
            <w:pPr>
              <w:widowControl/>
              <w:jc w:val="left"/>
              <w:rPr>
                <w:rFonts w:ascii="仿宋_GB2312" w:hAnsi="Verdana" w:eastAsia="仿宋_GB2312" w:cs="宋体"/>
                <w:kern w:val="0"/>
                <w:szCs w:val="21"/>
              </w:rPr>
            </w:pPr>
            <w:r>
              <w:rPr>
                <w:rFonts w:hint="eastAsia" w:ascii="仿宋_GB2312" w:hAnsi="Verdana" w:eastAsia="仿宋_GB2312" w:cs="宋体"/>
                <w:kern w:val="0"/>
                <w:szCs w:val="21"/>
              </w:rPr>
              <w:t>可转换公司债券</w:t>
            </w:r>
          </w:p>
        </w:tc>
        <w:tc>
          <w:tcPr>
            <w:tcW w:w="6616" w:type="dxa"/>
            <w:tcBorders>
              <w:top w:val="nil"/>
              <w:left w:val="nil"/>
              <w:bottom w:val="single" w:color="auto" w:sz="4" w:space="0"/>
              <w:right w:val="single" w:color="auto" w:sz="4" w:space="0"/>
            </w:tcBorders>
            <w:noWrap w:val="0"/>
            <w:vAlign w:val="top"/>
          </w:tcPr>
          <w:p w14:paraId="1B12DDFB">
            <w:pPr>
              <w:widowControl/>
              <w:jc w:val="left"/>
              <w:rPr>
                <w:rFonts w:ascii="仿宋_GB2312" w:hAnsi="Verdana" w:eastAsia="仿宋_GB2312" w:cs="宋体"/>
                <w:kern w:val="0"/>
                <w:szCs w:val="21"/>
              </w:rPr>
            </w:pPr>
            <w:r>
              <w:rPr>
                <w:rFonts w:hint="eastAsia" w:ascii="仿宋_GB2312" w:hAnsi="Verdana" w:eastAsia="仿宋_GB2312" w:cs="宋体"/>
                <w:kern w:val="0"/>
                <w:szCs w:val="21"/>
              </w:rPr>
              <w:t>113000-113499用于上市公司公开发行可转换公司债券（对应601***）</w:t>
            </w:r>
          </w:p>
          <w:p w14:paraId="0AAE4B41">
            <w:pPr>
              <w:widowControl/>
              <w:jc w:val="left"/>
              <w:rPr>
                <w:rFonts w:ascii="仿宋_GB2312" w:hAnsi="Verdana" w:eastAsia="仿宋_GB2312" w:cs="宋体"/>
                <w:kern w:val="0"/>
                <w:szCs w:val="21"/>
              </w:rPr>
            </w:pPr>
            <w:r>
              <w:rPr>
                <w:rFonts w:hint="eastAsia" w:ascii="仿宋_GB2312" w:hAnsi="Verdana" w:eastAsia="仿宋_GB2312" w:cs="宋体"/>
                <w:kern w:val="0"/>
                <w:szCs w:val="21"/>
              </w:rPr>
              <w:t xml:space="preserve">113500-113999用于上市公司公开发行可转换公司债券（对应603***） </w:t>
            </w:r>
          </w:p>
        </w:tc>
      </w:tr>
      <w:tr w14:paraId="64E6922D">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28E1A66E">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4A0A5C60">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14</w:t>
            </w:r>
          </w:p>
        </w:tc>
        <w:tc>
          <w:tcPr>
            <w:tcW w:w="5587" w:type="dxa"/>
            <w:tcBorders>
              <w:top w:val="nil"/>
              <w:left w:val="nil"/>
              <w:bottom w:val="single" w:color="auto" w:sz="4" w:space="0"/>
              <w:right w:val="single" w:color="auto" w:sz="4" w:space="0"/>
            </w:tcBorders>
            <w:noWrap w:val="0"/>
            <w:vAlign w:val="center"/>
          </w:tcPr>
          <w:p w14:paraId="60906144">
            <w:pPr>
              <w:widowControl/>
              <w:jc w:val="left"/>
              <w:rPr>
                <w:rFonts w:ascii="仿宋_GB2312" w:hAnsi="Verdana" w:eastAsia="仿宋_GB2312" w:cs="宋体"/>
                <w:kern w:val="0"/>
                <w:szCs w:val="21"/>
              </w:rPr>
            </w:pPr>
            <w:r>
              <w:rPr>
                <w:rFonts w:hint="eastAsia" w:ascii="仿宋_GB2312" w:hAnsi="Verdana" w:eastAsia="仿宋_GB2312" w:cs="宋体"/>
                <w:kern w:val="0"/>
                <w:szCs w:val="21"/>
              </w:rPr>
              <w:t>非公开发行公司债券</w:t>
            </w:r>
          </w:p>
        </w:tc>
        <w:tc>
          <w:tcPr>
            <w:tcW w:w="6616" w:type="dxa"/>
            <w:tcBorders>
              <w:top w:val="nil"/>
              <w:left w:val="nil"/>
              <w:bottom w:val="single" w:color="auto" w:sz="4" w:space="0"/>
              <w:right w:val="single" w:color="auto" w:sz="4" w:space="0"/>
            </w:tcBorders>
            <w:noWrap w:val="0"/>
            <w:vAlign w:val="top"/>
          </w:tcPr>
          <w:p w14:paraId="69AF1583">
            <w:pPr>
              <w:widowControl/>
              <w:jc w:val="left"/>
              <w:rPr>
                <w:rFonts w:ascii="仿宋_GB2312" w:hAnsi="Verdana" w:eastAsia="仿宋_GB2312" w:cs="宋体"/>
                <w:kern w:val="0"/>
                <w:szCs w:val="21"/>
              </w:rPr>
            </w:pPr>
          </w:p>
        </w:tc>
      </w:tr>
      <w:tr w14:paraId="131B717C">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7558B4B3">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127D8039">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15</w:t>
            </w:r>
          </w:p>
        </w:tc>
        <w:tc>
          <w:tcPr>
            <w:tcW w:w="5587" w:type="dxa"/>
            <w:tcBorders>
              <w:top w:val="nil"/>
              <w:left w:val="nil"/>
              <w:bottom w:val="single" w:color="auto" w:sz="4" w:space="0"/>
              <w:right w:val="single" w:color="auto" w:sz="4" w:space="0"/>
            </w:tcBorders>
            <w:noWrap w:val="0"/>
            <w:vAlign w:val="center"/>
          </w:tcPr>
          <w:p w14:paraId="74DBFCEA">
            <w:pPr>
              <w:widowControl/>
              <w:jc w:val="left"/>
              <w:rPr>
                <w:rFonts w:ascii="仿宋_GB2312" w:hAnsi="Verdana" w:eastAsia="仿宋_GB2312" w:cs="宋体"/>
                <w:kern w:val="0"/>
                <w:szCs w:val="21"/>
              </w:rPr>
            </w:pPr>
            <w:r>
              <w:rPr>
                <w:rFonts w:hint="eastAsia" w:ascii="仿宋_GB2312" w:hAnsi="Verdana" w:eastAsia="仿宋_GB2312" w:cs="宋体"/>
                <w:kern w:val="0"/>
                <w:szCs w:val="21"/>
              </w:rPr>
              <w:t>公开发行公司债券</w:t>
            </w:r>
          </w:p>
        </w:tc>
        <w:tc>
          <w:tcPr>
            <w:tcW w:w="6616" w:type="dxa"/>
            <w:tcBorders>
              <w:top w:val="nil"/>
              <w:left w:val="nil"/>
              <w:bottom w:val="single" w:color="auto" w:sz="4" w:space="0"/>
              <w:right w:val="single" w:color="auto" w:sz="4" w:space="0"/>
            </w:tcBorders>
            <w:noWrap w:val="0"/>
            <w:vAlign w:val="top"/>
          </w:tcPr>
          <w:p w14:paraId="58631DC5">
            <w:pPr>
              <w:widowControl/>
              <w:jc w:val="left"/>
              <w:rPr>
                <w:rFonts w:ascii="仿宋_GB2312" w:hAnsi="Verdana" w:eastAsia="仿宋_GB2312" w:cs="宋体"/>
                <w:kern w:val="0"/>
                <w:szCs w:val="21"/>
              </w:rPr>
            </w:pPr>
          </w:p>
        </w:tc>
      </w:tr>
      <w:tr w14:paraId="5F938E36">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744589FC">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25C86659">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18</w:t>
            </w:r>
          </w:p>
        </w:tc>
        <w:tc>
          <w:tcPr>
            <w:tcW w:w="5587" w:type="dxa"/>
            <w:tcBorders>
              <w:top w:val="nil"/>
              <w:left w:val="nil"/>
              <w:bottom w:val="single" w:color="auto" w:sz="4" w:space="0"/>
              <w:right w:val="single" w:color="auto" w:sz="4" w:space="0"/>
            </w:tcBorders>
            <w:noWrap w:val="0"/>
            <w:vAlign w:val="center"/>
          </w:tcPr>
          <w:p w14:paraId="0168D887">
            <w:pPr>
              <w:widowControl/>
              <w:jc w:val="left"/>
              <w:rPr>
                <w:rFonts w:ascii="仿宋_GB2312" w:hAnsi="Verdana" w:eastAsia="仿宋_GB2312" w:cs="宋体"/>
                <w:kern w:val="0"/>
                <w:szCs w:val="21"/>
              </w:rPr>
            </w:pPr>
            <w:r>
              <w:rPr>
                <w:rFonts w:hint="eastAsia" w:ascii="仿宋_GB2312" w:hAnsi="Verdana" w:eastAsia="仿宋_GB2312" w:cs="宋体"/>
                <w:kern w:val="0"/>
                <w:szCs w:val="21"/>
              </w:rPr>
              <w:t>科创板可转换公司债券</w:t>
            </w:r>
          </w:p>
        </w:tc>
        <w:tc>
          <w:tcPr>
            <w:tcW w:w="6616" w:type="dxa"/>
            <w:tcBorders>
              <w:top w:val="nil"/>
              <w:left w:val="nil"/>
              <w:bottom w:val="single" w:color="auto" w:sz="4" w:space="0"/>
              <w:right w:val="single" w:color="auto" w:sz="4" w:space="0"/>
            </w:tcBorders>
            <w:noWrap w:val="0"/>
            <w:vAlign w:val="top"/>
          </w:tcPr>
          <w:p w14:paraId="3BC0DED2">
            <w:pPr>
              <w:widowControl/>
              <w:jc w:val="left"/>
              <w:rPr>
                <w:rFonts w:hint="eastAsia" w:ascii="仿宋_GB2312" w:hAnsi="Verdana" w:eastAsia="仿宋_GB2312" w:cs="宋体"/>
                <w:kern w:val="0"/>
                <w:szCs w:val="21"/>
              </w:rPr>
            </w:pPr>
            <w:r>
              <w:rPr>
                <w:rFonts w:hint="eastAsia" w:ascii="仿宋_GB2312" w:hAnsi="黑体" w:eastAsia="仿宋_GB2312"/>
                <w:szCs w:val="21"/>
              </w:rPr>
              <w:t>118000-118499用于科创板</w:t>
            </w:r>
            <w:r>
              <w:rPr>
                <w:rFonts w:hint="eastAsia" w:ascii="仿宋_GB2312" w:hAnsi="Verdana" w:eastAsia="仿宋_GB2312" w:cs="宋体"/>
                <w:kern w:val="0"/>
                <w:szCs w:val="21"/>
              </w:rPr>
              <w:t>上市公司公开发行可转换公司债券</w:t>
            </w:r>
          </w:p>
          <w:p w14:paraId="1AEE71A2">
            <w:pPr>
              <w:widowControl/>
              <w:jc w:val="left"/>
              <w:rPr>
                <w:rFonts w:hint="eastAsia" w:ascii="仿宋_GB2312" w:hAnsi="Verdana" w:eastAsia="仿宋_GB2312" w:cs="宋体"/>
                <w:kern w:val="0"/>
                <w:szCs w:val="21"/>
              </w:rPr>
            </w:pPr>
            <w:r>
              <w:rPr>
                <w:rFonts w:hint="eastAsia" w:ascii="仿宋_GB2312" w:hAnsi="Verdana" w:eastAsia="仿宋_GB2312" w:cs="宋体"/>
                <w:kern w:val="0"/>
                <w:szCs w:val="21"/>
                <w:lang w:val="en-US" w:eastAsia="zh-CN"/>
              </w:rPr>
              <w:t>118500-118699用于</w:t>
            </w:r>
            <w:r>
              <w:rPr>
                <w:rFonts w:hint="eastAsia" w:ascii="仿宋_GB2312" w:hAnsi="Verdana" w:eastAsia="仿宋_GB2312" w:cs="宋体"/>
                <w:kern w:val="0"/>
                <w:szCs w:val="21"/>
              </w:rPr>
              <w:t>科创板上市公司非公开发行可转换公司债券</w:t>
            </w:r>
          </w:p>
        </w:tc>
      </w:tr>
      <w:tr w14:paraId="0CACB966">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030312C3">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048980B2">
            <w:pPr>
              <w:widowControl/>
              <w:jc w:val="center"/>
              <w:rPr>
                <w:rFonts w:ascii="仿宋_GB2312" w:hAnsi="Verdana" w:eastAsia="仿宋_GB2312" w:cs="宋体"/>
                <w:kern w:val="0"/>
                <w:szCs w:val="21"/>
              </w:rPr>
            </w:pPr>
            <w:r>
              <w:rPr>
                <w:rFonts w:hint="eastAsia" w:ascii="仿宋_GB2312" w:hAnsi="Verdana" w:eastAsia="仿宋_GB2312" w:cs="宋体"/>
                <w:kern w:val="0"/>
                <w:szCs w:val="21"/>
              </w:rPr>
              <w:t>20</w:t>
            </w:r>
          </w:p>
        </w:tc>
        <w:tc>
          <w:tcPr>
            <w:tcW w:w="5587" w:type="dxa"/>
            <w:tcBorders>
              <w:top w:val="nil"/>
              <w:left w:val="nil"/>
              <w:bottom w:val="single" w:color="auto" w:sz="4" w:space="0"/>
              <w:right w:val="single" w:color="auto" w:sz="4" w:space="0"/>
            </w:tcBorders>
            <w:noWrap w:val="0"/>
            <w:vAlign w:val="center"/>
          </w:tcPr>
          <w:p w14:paraId="2B0D1D95">
            <w:pPr>
              <w:widowControl/>
              <w:jc w:val="left"/>
              <w:rPr>
                <w:rFonts w:ascii="仿宋_GB2312" w:hAnsi="Verdana" w:eastAsia="仿宋_GB2312" w:cs="宋体"/>
                <w:kern w:val="0"/>
                <w:szCs w:val="21"/>
              </w:rPr>
            </w:pPr>
            <w:r>
              <w:rPr>
                <w:rFonts w:hint="eastAsia" w:ascii="仿宋_GB2312" w:hAnsi="Verdana" w:eastAsia="仿宋_GB2312" w:cs="宋体"/>
                <w:kern w:val="0"/>
                <w:szCs w:val="21"/>
              </w:rPr>
              <w:t>企业债券</w:t>
            </w:r>
          </w:p>
        </w:tc>
        <w:tc>
          <w:tcPr>
            <w:tcW w:w="6616" w:type="dxa"/>
            <w:tcBorders>
              <w:top w:val="nil"/>
              <w:left w:val="nil"/>
              <w:bottom w:val="single" w:color="auto" w:sz="4" w:space="0"/>
              <w:right w:val="single" w:color="auto" w:sz="4" w:space="0"/>
            </w:tcBorders>
            <w:noWrap w:val="0"/>
            <w:vAlign w:val="top"/>
          </w:tcPr>
          <w:p w14:paraId="47B277E3">
            <w:pPr>
              <w:widowControl/>
              <w:jc w:val="left"/>
              <w:rPr>
                <w:rFonts w:ascii="仿宋_GB2312" w:hAnsi="Verdana" w:eastAsia="仿宋_GB2312" w:cs="宋体"/>
                <w:kern w:val="0"/>
                <w:szCs w:val="21"/>
              </w:rPr>
            </w:pPr>
          </w:p>
        </w:tc>
      </w:tr>
      <w:tr w14:paraId="6EE746B5">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7114BCA3">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46B4F4C8">
            <w:pPr>
              <w:widowControl/>
              <w:jc w:val="center"/>
              <w:rPr>
                <w:rFonts w:ascii="仿宋_GB2312" w:hAnsi="Verdana" w:eastAsia="仿宋_GB2312" w:cs="宋体"/>
                <w:kern w:val="0"/>
                <w:szCs w:val="21"/>
              </w:rPr>
            </w:pPr>
            <w:r>
              <w:rPr>
                <w:rFonts w:hint="eastAsia" w:ascii="仿宋_GB2312" w:hAnsi="Verdana" w:eastAsia="仿宋_GB2312" w:cs="宋体"/>
                <w:kern w:val="0"/>
                <w:szCs w:val="21"/>
              </w:rPr>
              <w:t>21</w:t>
            </w:r>
          </w:p>
        </w:tc>
        <w:tc>
          <w:tcPr>
            <w:tcW w:w="5587" w:type="dxa"/>
            <w:tcBorders>
              <w:top w:val="nil"/>
              <w:left w:val="nil"/>
              <w:bottom w:val="single" w:color="auto" w:sz="4" w:space="0"/>
              <w:right w:val="single" w:color="auto" w:sz="4" w:space="0"/>
            </w:tcBorders>
            <w:noWrap w:val="0"/>
            <w:vAlign w:val="center"/>
          </w:tcPr>
          <w:p w14:paraId="56D0EE9F">
            <w:pPr>
              <w:widowControl/>
              <w:jc w:val="left"/>
              <w:rPr>
                <w:rFonts w:ascii="仿宋_GB2312" w:hAnsi="Verdana" w:eastAsia="仿宋_GB2312" w:cs="宋体"/>
                <w:kern w:val="0"/>
                <w:szCs w:val="21"/>
              </w:rPr>
            </w:pPr>
            <w:r>
              <w:rPr>
                <w:rFonts w:hint="eastAsia" w:ascii="仿宋_GB2312" w:hAnsi="Verdana" w:eastAsia="仿宋_GB2312" w:cs="宋体"/>
                <w:kern w:val="0"/>
                <w:szCs w:val="21"/>
              </w:rPr>
              <w:t>资产支持证券</w:t>
            </w:r>
          </w:p>
        </w:tc>
        <w:tc>
          <w:tcPr>
            <w:tcW w:w="6616" w:type="dxa"/>
            <w:tcBorders>
              <w:top w:val="nil"/>
              <w:left w:val="nil"/>
              <w:bottom w:val="single" w:color="auto" w:sz="4" w:space="0"/>
              <w:right w:val="single" w:color="auto" w:sz="4" w:space="0"/>
            </w:tcBorders>
            <w:noWrap w:val="0"/>
            <w:vAlign w:val="top"/>
          </w:tcPr>
          <w:p w14:paraId="09E61CBD">
            <w:pPr>
              <w:widowControl/>
              <w:jc w:val="left"/>
              <w:rPr>
                <w:rFonts w:ascii="仿宋_GB2312" w:hAnsi="Verdana" w:eastAsia="仿宋_GB2312" w:cs="宋体"/>
                <w:kern w:val="0"/>
                <w:szCs w:val="21"/>
              </w:rPr>
            </w:pPr>
          </w:p>
        </w:tc>
      </w:tr>
      <w:tr w14:paraId="5B174015">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2F29A8A1">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5CB9CDBB">
            <w:pPr>
              <w:widowControl/>
              <w:jc w:val="center"/>
              <w:rPr>
                <w:rFonts w:ascii="仿宋_GB2312" w:hAnsi="Verdana" w:eastAsia="仿宋_GB2312" w:cs="宋体"/>
                <w:kern w:val="0"/>
                <w:szCs w:val="21"/>
              </w:rPr>
            </w:pPr>
            <w:r>
              <w:rPr>
                <w:rFonts w:hint="eastAsia" w:ascii="仿宋_GB2312" w:hAnsi="Verdana" w:eastAsia="仿宋_GB2312" w:cs="宋体"/>
                <w:kern w:val="0"/>
                <w:szCs w:val="21"/>
              </w:rPr>
              <w:t>22</w:t>
            </w:r>
          </w:p>
        </w:tc>
        <w:tc>
          <w:tcPr>
            <w:tcW w:w="5587" w:type="dxa"/>
            <w:tcBorders>
              <w:top w:val="nil"/>
              <w:left w:val="nil"/>
              <w:bottom w:val="single" w:color="auto" w:sz="4" w:space="0"/>
              <w:right w:val="single" w:color="auto" w:sz="4" w:space="0"/>
            </w:tcBorders>
            <w:noWrap w:val="0"/>
            <w:vAlign w:val="center"/>
          </w:tcPr>
          <w:p w14:paraId="60DE8405">
            <w:pPr>
              <w:widowControl/>
              <w:jc w:val="left"/>
              <w:rPr>
                <w:rFonts w:ascii="仿宋_GB2312" w:hAnsi="Verdana" w:eastAsia="仿宋_GB2312" w:cs="宋体"/>
                <w:kern w:val="0"/>
                <w:szCs w:val="21"/>
              </w:rPr>
            </w:pPr>
            <w:r>
              <w:rPr>
                <w:rFonts w:hint="eastAsia" w:ascii="仿宋_GB2312" w:hAnsi="宋体" w:eastAsia="仿宋_GB2312" w:cs="宋体"/>
                <w:kern w:val="0"/>
                <w:szCs w:val="21"/>
              </w:rPr>
              <w:t>公司债券、企业债券</w:t>
            </w:r>
          </w:p>
        </w:tc>
        <w:tc>
          <w:tcPr>
            <w:tcW w:w="6616" w:type="dxa"/>
            <w:tcBorders>
              <w:top w:val="nil"/>
              <w:left w:val="nil"/>
              <w:bottom w:val="single" w:color="auto" w:sz="4" w:space="0"/>
              <w:right w:val="single" w:color="auto" w:sz="4" w:space="0"/>
            </w:tcBorders>
            <w:noWrap w:val="0"/>
            <w:vAlign w:val="top"/>
          </w:tcPr>
          <w:p w14:paraId="456AAE52">
            <w:pPr>
              <w:widowControl/>
              <w:jc w:val="left"/>
              <w:rPr>
                <w:rFonts w:ascii="仿宋_GB2312" w:hAnsi="宋体" w:eastAsia="仿宋_GB2312" w:cs="宋体"/>
                <w:kern w:val="0"/>
                <w:szCs w:val="21"/>
              </w:rPr>
            </w:pPr>
            <w:r>
              <w:rPr>
                <w:rFonts w:hint="eastAsia" w:ascii="仿宋_GB2312" w:hAnsi="Verdana" w:eastAsia="仿宋_GB2312" w:cs="宋体"/>
                <w:kern w:val="0"/>
                <w:szCs w:val="21"/>
              </w:rPr>
              <w:t>122000-122499</w:t>
            </w:r>
            <w:r>
              <w:rPr>
                <w:rFonts w:hint="eastAsia" w:ascii="仿宋_GB2312" w:hAnsi="宋体" w:eastAsia="仿宋_GB2312" w:cs="宋体"/>
                <w:kern w:val="0"/>
                <w:szCs w:val="21"/>
              </w:rPr>
              <w:t>用于公司债券</w:t>
            </w:r>
          </w:p>
          <w:p w14:paraId="057D27A7">
            <w:pPr>
              <w:widowControl/>
              <w:jc w:val="left"/>
              <w:rPr>
                <w:rFonts w:ascii="仿宋_GB2312" w:hAnsi="Verdana" w:eastAsia="仿宋_GB2312" w:cs="宋体"/>
                <w:kern w:val="0"/>
                <w:szCs w:val="21"/>
              </w:rPr>
            </w:pPr>
            <w:r>
              <w:rPr>
                <w:rFonts w:hint="eastAsia" w:ascii="仿宋_GB2312" w:hAnsi="Verdana" w:eastAsia="仿宋_GB2312" w:cs="宋体"/>
                <w:kern w:val="0"/>
                <w:szCs w:val="21"/>
              </w:rPr>
              <w:t>122500-122999</w:t>
            </w:r>
            <w:r>
              <w:rPr>
                <w:rFonts w:hint="eastAsia" w:ascii="仿宋_GB2312" w:hAnsi="宋体" w:eastAsia="仿宋_GB2312" w:cs="宋体"/>
                <w:kern w:val="0"/>
                <w:szCs w:val="21"/>
              </w:rPr>
              <w:t>用于</w:t>
            </w:r>
            <w:r>
              <w:rPr>
                <w:rFonts w:hint="eastAsia" w:ascii="仿宋_GB2312" w:hAnsi="Verdana" w:eastAsia="仿宋_GB2312" w:cs="宋体"/>
                <w:kern w:val="0"/>
                <w:szCs w:val="21"/>
              </w:rPr>
              <w:t>企业债券</w:t>
            </w:r>
          </w:p>
        </w:tc>
      </w:tr>
      <w:tr w14:paraId="57896557">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4A98043A">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5216BEC6">
            <w:pPr>
              <w:widowControl/>
              <w:jc w:val="center"/>
              <w:rPr>
                <w:rFonts w:ascii="仿宋_GB2312" w:hAnsi="Verdana" w:eastAsia="仿宋_GB2312" w:cs="宋体"/>
                <w:kern w:val="0"/>
                <w:szCs w:val="21"/>
              </w:rPr>
            </w:pPr>
            <w:r>
              <w:rPr>
                <w:rFonts w:hint="eastAsia" w:ascii="仿宋_GB2312" w:hAnsi="Verdana" w:eastAsia="仿宋_GB2312" w:cs="宋体"/>
                <w:kern w:val="0"/>
                <w:szCs w:val="21"/>
              </w:rPr>
              <w:t>23</w:t>
            </w:r>
          </w:p>
        </w:tc>
        <w:tc>
          <w:tcPr>
            <w:tcW w:w="5587" w:type="dxa"/>
            <w:tcBorders>
              <w:top w:val="nil"/>
              <w:left w:val="nil"/>
              <w:bottom w:val="single" w:color="auto" w:sz="4" w:space="0"/>
              <w:right w:val="single" w:color="auto" w:sz="4" w:space="0"/>
            </w:tcBorders>
            <w:noWrap w:val="0"/>
            <w:vAlign w:val="center"/>
          </w:tcPr>
          <w:p w14:paraId="1568C889">
            <w:pPr>
              <w:widowControl/>
              <w:jc w:val="left"/>
              <w:rPr>
                <w:rFonts w:ascii="仿宋_GB2312" w:hAnsi="Verdana" w:eastAsia="仿宋_GB2312" w:cs="宋体"/>
                <w:kern w:val="0"/>
                <w:szCs w:val="21"/>
              </w:rPr>
            </w:pPr>
            <w:r>
              <w:rPr>
                <w:rFonts w:hint="eastAsia" w:ascii="仿宋_GB2312" w:hAnsi="宋体" w:eastAsia="仿宋_GB2312" w:cs="宋体"/>
                <w:kern w:val="0"/>
                <w:szCs w:val="21"/>
              </w:rPr>
              <w:t>公司债券、企业债券、资产支持证券</w:t>
            </w:r>
          </w:p>
        </w:tc>
        <w:tc>
          <w:tcPr>
            <w:tcW w:w="6616" w:type="dxa"/>
            <w:tcBorders>
              <w:top w:val="nil"/>
              <w:left w:val="nil"/>
              <w:bottom w:val="single" w:color="auto" w:sz="4" w:space="0"/>
              <w:right w:val="single" w:color="auto" w:sz="4" w:space="0"/>
            </w:tcBorders>
            <w:noWrap w:val="0"/>
            <w:vAlign w:val="top"/>
          </w:tcPr>
          <w:p w14:paraId="0FF31B87">
            <w:pPr>
              <w:widowControl/>
              <w:jc w:val="left"/>
              <w:rPr>
                <w:rFonts w:ascii="仿宋_GB2312" w:hAnsi="宋体" w:eastAsia="仿宋_GB2312" w:cs="宋体"/>
                <w:kern w:val="0"/>
                <w:szCs w:val="21"/>
              </w:rPr>
            </w:pPr>
            <w:r>
              <w:rPr>
                <w:rFonts w:hint="eastAsia" w:ascii="仿宋_GB2312" w:hAnsi="Verdana" w:eastAsia="仿宋_GB2312" w:cs="宋体"/>
                <w:kern w:val="0"/>
                <w:szCs w:val="21"/>
              </w:rPr>
              <w:t>123000-123499</w:t>
            </w:r>
            <w:r>
              <w:rPr>
                <w:rFonts w:hint="eastAsia" w:ascii="仿宋_GB2312" w:hAnsi="宋体" w:eastAsia="仿宋_GB2312" w:cs="宋体"/>
                <w:kern w:val="0"/>
                <w:szCs w:val="21"/>
              </w:rPr>
              <w:t>用于</w:t>
            </w:r>
            <w:r>
              <w:rPr>
                <w:rFonts w:hint="eastAsia" w:ascii="仿宋_GB2312" w:hAnsi="Verdana" w:eastAsia="仿宋_GB2312" w:cs="宋体"/>
                <w:kern w:val="0"/>
                <w:szCs w:val="21"/>
              </w:rPr>
              <w:t>企业债券</w:t>
            </w:r>
            <w:r>
              <w:rPr>
                <w:rFonts w:hint="eastAsia" w:ascii="仿宋_GB2312" w:hAnsi="宋体" w:eastAsia="仿宋_GB2312" w:cs="宋体"/>
                <w:kern w:val="0"/>
                <w:szCs w:val="21"/>
              </w:rPr>
              <w:t>、公司债券</w:t>
            </w:r>
          </w:p>
          <w:p w14:paraId="43751088">
            <w:pPr>
              <w:widowControl/>
              <w:jc w:val="left"/>
              <w:rPr>
                <w:rFonts w:ascii="仿宋_GB2312" w:hAnsi="Verdana" w:eastAsia="仿宋_GB2312" w:cs="宋体"/>
                <w:kern w:val="0"/>
                <w:szCs w:val="21"/>
              </w:rPr>
            </w:pPr>
            <w:r>
              <w:rPr>
                <w:rFonts w:hint="eastAsia" w:ascii="仿宋_GB2312" w:hAnsi="Verdana" w:eastAsia="仿宋_GB2312" w:cs="宋体"/>
                <w:kern w:val="0"/>
                <w:szCs w:val="21"/>
              </w:rPr>
              <w:t>123500-123999</w:t>
            </w:r>
            <w:r>
              <w:rPr>
                <w:rFonts w:hint="eastAsia" w:ascii="仿宋_GB2312" w:hAnsi="宋体" w:eastAsia="仿宋_GB2312" w:cs="宋体"/>
                <w:kern w:val="0"/>
                <w:szCs w:val="21"/>
              </w:rPr>
              <w:t>用于资产支持证券</w:t>
            </w:r>
          </w:p>
        </w:tc>
      </w:tr>
      <w:tr w14:paraId="50FBAE04">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60D1F65C">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459BFB93">
            <w:pPr>
              <w:widowControl/>
              <w:jc w:val="center"/>
              <w:rPr>
                <w:rFonts w:ascii="仿宋_GB2312" w:hAnsi="Verdana" w:eastAsia="仿宋_GB2312" w:cs="宋体"/>
                <w:kern w:val="0"/>
                <w:szCs w:val="21"/>
              </w:rPr>
            </w:pPr>
            <w:r>
              <w:rPr>
                <w:rFonts w:hint="eastAsia" w:ascii="仿宋_GB2312" w:hAnsi="Verdana" w:eastAsia="仿宋_GB2312" w:cs="宋体"/>
                <w:kern w:val="0"/>
                <w:szCs w:val="21"/>
              </w:rPr>
              <w:t>24</w:t>
            </w:r>
          </w:p>
        </w:tc>
        <w:tc>
          <w:tcPr>
            <w:tcW w:w="5587" w:type="dxa"/>
            <w:tcBorders>
              <w:top w:val="nil"/>
              <w:left w:val="nil"/>
              <w:bottom w:val="single" w:color="auto" w:sz="4" w:space="0"/>
              <w:right w:val="single" w:color="auto" w:sz="4" w:space="0"/>
            </w:tcBorders>
            <w:noWrap w:val="0"/>
            <w:vAlign w:val="center"/>
          </w:tcPr>
          <w:p w14:paraId="20FF0CF5">
            <w:pPr>
              <w:widowControl/>
              <w:jc w:val="left"/>
              <w:rPr>
                <w:rFonts w:ascii="仿宋_GB2312" w:hAnsi="Verdana" w:eastAsia="仿宋_GB2312" w:cs="宋体"/>
                <w:kern w:val="0"/>
                <w:szCs w:val="21"/>
              </w:rPr>
            </w:pPr>
            <w:r>
              <w:rPr>
                <w:rFonts w:hint="eastAsia" w:ascii="仿宋_GB2312" w:hAnsi="Verdana" w:eastAsia="仿宋_GB2312" w:cs="宋体"/>
                <w:kern w:val="0"/>
                <w:szCs w:val="21"/>
              </w:rPr>
              <w:t>企业债券</w:t>
            </w:r>
          </w:p>
        </w:tc>
        <w:tc>
          <w:tcPr>
            <w:tcW w:w="6616" w:type="dxa"/>
            <w:tcBorders>
              <w:top w:val="nil"/>
              <w:left w:val="nil"/>
              <w:bottom w:val="single" w:color="auto" w:sz="4" w:space="0"/>
              <w:right w:val="single" w:color="auto" w:sz="4" w:space="0"/>
            </w:tcBorders>
            <w:noWrap w:val="0"/>
            <w:vAlign w:val="top"/>
          </w:tcPr>
          <w:p w14:paraId="61D8CC2F">
            <w:pPr>
              <w:widowControl/>
              <w:jc w:val="left"/>
              <w:rPr>
                <w:rFonts w:ascii="仿宋_GB2312" w:hAnsi="Verdana" w:eastAsia="仿宋_GB2312" w:cs="宋体"/>
                <w:kern w:val="0"/>
                <w:szCs w:val="21"/>
              </w:rPr>
            </w:pPr>
          </w:p>
        </w:tc>
      </w:tr>
      <w:tr w14:paraId="23927A9C">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54A2A14B">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2347B2D0">
            <w:pPr>
              <w:widowControl/>
              <w:jc w:val="center"/>
              <w:rPr>
                <w:rFonts w:ascii="仿宋_GB2312" w:hAnsi="Verdana" w:eastAsia="仿宋_GB2312" w:cs="宋体"/>
                <w:kern w:val="0"/>
                <w:szCs w:val="21"/>
              </w:rPr>
            </w:pPr>
            <w:r>
              <w:rPr>
                <w:rFonts w:hint="eastAsia" w:ascii="仿宋_GB2312" w:hAnsi="Verdana" w:eastAsia="仿宋_GB2312" w:cs="宋体"/>
                <w:kern w:val="0"/>
                <w:szCs w:val="21"/>
              </w:rPr>
              <w:t>25</w:t>
            </w:r>
          </w:p>
        </w:tc>
        <w:tc>
          <w:tcPr>
            <w:tcW w:w="5587" w:type="dxa"/>
            <w:tcBorders>
              <w:top w:val="nil"/>
              <w:left w:val="nil"/>
              <w:bottom w:val="single" w:color="auto" w:sz="4" w:space="0"/>
              <w:right w:val="single" w:color="auto" w:sz="4" w:space="0"/>
            </w:tcBorders>
            <w:noWrap w:val="0"/>
            <w:vAlign w:val="center"/>
          </w:tcPr>
          <w:p w14:paraId="7EFD7AF7">
            <w:pPr>
              <w:widowControl/>
              <w:jc w:val="left"/>
              <w:rPr>
                <w:rFonts w:ascii="仿宋_GB2312" w:hAnsi="Verdana" w:eastAsia="仿宋_GB2312" w:cs="宋体"/>
                <w:kern w:val="0"/>
                <w:szCs w:val="21"/>
              </w:rPr>
            </w:pPr>
            <w:r>
              <w:rPr>
                <w:rFonts w:hint="eastAsia" w:ascii="仿宋_GB2312" w:hAnsi="Verdana" w:eastAsia="仿宋_GB2312" w:cs="宋体"/>
                <w:kern w:val="0"/>
                <w:szCs w:val="21"/>
              </w:rPr>
              <w:t>中小企业私募债券、非公开发行公司债券</w:t>
            </w:r>
          </w:p>
        </w:tc>
        <w:tc>
          <w:tcPr>
            <w:tcW w:w="6616" w:type="dxa"/>
            <w:tcBorders>
              <w:top w:val="nil"/>
              <w:left w:val="nil"/>
              <w:bottom w:val="single" w:color="auto" w:sz="4" w:space="0"/>
              <w:right w:val="single" w:color="auto" w:sz="4" w:space="0"/>
            </w:tcBorders>
            <w:noWrap w:val="0"/>
            <w:vAlign w:val="top"/>
          </w:tcPr>
          <w:p w14:paraId="03C70357">
            <w:pPr>
              <w:widowControl/>
              <w:jc w:val="left"/>
              <w:rPr>
                <w:rFonts w:ascii="仿宋_GB2312" w:hAnsi="Verdana" w:eastAsia="仿宋_GB2312" w:cs="宋体"/>
                <w:kern w:val="0"/>
                <w:szCs w:val="21"/>
              </w:rPr>
            </w:pPr>
          </w:p>
        </w:tc>
      </w:tr>
      <w:tr w14:paraId="4B43EA13">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7379C73D">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6B1CC533">
            <w:pPr>
              <w:widowControl/>
              <w:jc w:val="center"/>
              <w:rPr>
                <w:rFonts w:ascii="仿宋_GB2312" w:hAnsi="Verdana" w:eastAsia="仿宋_GB2312" w:cs="宋体"/>
                <w:kern w:val="0"/>
                <w:szCs w:val="21"/>
              </w:rPr>
            </w:pPr>
            <w:r>
              <w:rPr>
                <w:rFonts w:hint="eastAsia" w:ascii="仿宋_GB2312" w:hAnsi="Verdana" w:eastAsia="仿宋_GB2312" w:cs="宋体"/>
                <w:kern w:val="0"/>
                <w:szCs w:val="21"/>
              </w:rPr>
              <w:t>26</w:t>
            </w:r>
          </w:p>
        </w:tc>
        <w:tc>
          <w:tcPr>
            <w:tcW w:w="5587" w:type="dxa"/>
            <w:tcBorders>
              <w:top w:val="nil"/>
              <w:left w:val="nil"/>
              <w:bottom w:val="single" w:color="auto" w:sz="4" w:space="0"/>
              <w:right w:val="single" w:color="auto" w:sz="4" w:space="0"/>
            </w:tcBorders>
            <w:noWrap w:val="0"/>
            <w:vAlign w:val="center"/>
          </w:tcPr>
          <w:p w14:paraId="7B85110E">
            <w:pPr>
              <w:widowControl/>
              <w:jc w:val="left"/>
              <w:rPr>
                <w:rFonts w:ascii="仿宋_GB2312" w:hAnsi="Verdana" w:eastAsia="仿宋_GB2312" w:cs="宋体"/>
                <w:kern w:val="0"/>
                <w:szCs w:val="21"/>
              </w:rPr>
            </w:pPr>
            <w:r>
              <w:rPr>
                <w:rFonts w:hint="eastAsia" w:ascii="仿宋_GB2312" w:hAnsi="Verdana" w:eastAsia="仿宋_GB2312" w:cs="宋体"/>
                <w:kern w:val="0"/>
                <w:szCs w:val="21"/>
              </w:rPr>
              <w:t>分离交易的可转换公司债券</w:t>
            </w:r>
          </w:p>
        </w:tc>
        <w:tc>
          <w:tcPr>
            <w:tcW w:w="6616" w:type="dxa"/>
            <w:tcBorders>
              <w:top w:val="nil"/>
              <w:left w:val="nil"/>
              <w:bottom w:val="single" w:color="auto" w:sz="4" w:space="0"/>
              <w:right w:val="single" w:color="auto" w:sz="4" w:space="0"/>
            </w:tcBorders>
            <w:noWrap w:val="0"/>
            <w:vAlign w:val="top"/>
          </w:tcPr>
          <w:p w14:paraId="575D144C">
            <w:pPr>
              <w:widowControl/>
              <w:jc w:val="left"/>
              <w:rPr>
                <w:rFonts w:ascii="仿宋_GB2312" w:hAnsi="Verdana" w:eastAsia="仿宋_GB2312" w:cs="宋体"/>
                <w:kern w:val="0"/>
                <w:szCs w:val="21"/>
              </w:rPr>
            </w:pPr>
          </w:p>
        </w:tc>
      </w:tr>
      <w:tr w14:paraId="52AA9039">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0BC3EC97">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01C095E5">
            <w:pPr>
              <w:widowControl/>
              <w:jc w:val="center"/>
              <w:rPr>
                <w:rFonts w:ascii="仿宋_GB2312" w:hAnsi="Verdana" w:eastAsia="仿宋_GB2312" w:cs="宋体"/>
                <w:kern w:val="0"/>
                <w:szCs w:val="21"/>
              </w:rPr>
            </w:pPr>
            <w:r>
              <w:rPr>
                <w:rFonts w:hint="eastAsia" w:ascii="仿宋_GB2312" w:hAnsi="Verdana" w:eastAsia="仿宋_GB2312" w:cs="宋体"/>
                <w:kern w:val="0"/>
                <w:szCs w:val="21"/>
              </w:rPr>
              <w:t>27</w:t>
            </w:r>
          </w:p>
        </w:tc>
        <w:tc>
          <w:tcPr>
            <w:tcW w:w="5587" w:type="dxa"/>
            <w:tcBorders>
              <w:top w:val="nil"/>
              <w:left w:val="nil"/>
              <w:bottom w:val="single" w:color="auto" w:sz="4" w:space="0"/>
              <w:right w:val="single" w:color="auto" w:sz="4" w:space="0"/>
            </w:tcBorders>
            <w:noWrap w:val="0"/>
            <w:vAlign w:val="center"/>
          </w:tcPr>
          <w:p w14:paraId="7FC2570E">
            <w:pPr>
              <w:widowControl/>
              <w:jc w:val="left"/>
              <w:rPr>
                <w:rFonts w:ascii="仿宋_GB2312" w:hAnsi="Verdana" w:eastAsia="仿宋_GB2312" w:cs="宋体"/>
                <w:kern w:val="0"/>
                <w:szCs w:val="21"/>
              </w:rPr>
            </w:pPr>
            <w:r>
              <w:rPr>
                <w:rFonts w:hint="eastAsia" w:ascii="仿宋_GB2312" w:hAnsi="Verdana" w:eastAsia="仿宋_GB2312" w:cs="宋体"/>
                <w:kern w:val="0"/>
                <w:szCs w:val="21"/>
              </w:rPr>
              <w:t>企业债券</w:t>
            </w:r>
          </w:p>
        </w:tc>
        <w:tc>
          <w:tcPr>
            <w:tcW w:w="6616" w:type="dxa"/>
            <w:tcBorders>
              <w:top w:val="nil"/>
              <w:left w:val="nil"/>
              <w:bottom w:val="single" w:color="auto" w:sz="4" w:space="0"/>
              <w:right w:val="single" w:color="auto" w:sz="4" w:space="0"/>
            </w:tcBorders>
            <w:noWrap w:val="0"/>
            <w:vAlign w:val="top"/>
          </w:tcPr>
          <w:p w14:paraId="6F19474A">
            <w:pPr>
              <w:widowControl/>
              <w:jc w:val="left"/>
              <w:rPr>
                <w:rFonts w:ascii="仿宋_GB2312" w:hAnsi="宋体" w:eastAsia="仿宋_GB2312" w:cs="宋体"/>
                <w:kern w:val="0"/>
                <w:szCs w:val="21"/>
              </w:rPr>
            </w:pPr>
            <w:r>
              <w:rPr>
                <w:rFonts w:hint="eastAsia" w:ascii="仿宋_GB2312" w:hAnsi="宋体" w:eastAsia="仿宋_GB2312" w:cs="宋体"/>
                <w:kern w:val="0"/>
                <w:szCs w:val="21"/>
              </w:rPr>
              <w:t>其中127000-127899用于企业债券</w:t>
            </w:r>
          </w:p>
          <w:p w14:paraId="7F34C9AC">
            <w:pPr>
              <w:widowControl/>
              <w:jc w:val="left"/>
              <w:rPr>
                <w:rFonts w:ascii="仿宋_GB2312" w:hAnsi="Verdana" w:eastAsia="仿宋_GB2312" w:cs="宋体"/>
                <w:kern w:val="0"/>
                <w:szCs w:val="21"/>
              </w:rPr>
            </w:pPr>
            <w:r>
              <w:rPr>
                <w:rFonts w:hint="eastAsia" w:ascii="仿宋_GB2312" w:hAnsi="宋体" w:eastAsia="仿宋_GB2312" w:cs="宋体"/>
                <w:kern w:val="0"/>
                <w:szCs w:val="21"/>
              </w:rPr>
              <w:t>127900-127999用于政府支持债券（中国铁路建设债券专用）</w:t>
            </w:r>
          </w:p>
        </w:tc>
      </w:tr>
      <w:tr w14:paraId="6AE284D8">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2D117484">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0B62FB94">
            <w:pPr>
              <w:widowControl/>
              <w:jc w:val="center"/>
              <w:rPr>
                <w:rFonts w:ascii="仿宋_GB2312" w:hAnsi="Verdana" w:eastAsia="仿宋_GB2312" w:cs="宋体"/>
                <w:kern w:val="0"/>
                <w:szCs w:val="21"/>
              </w:rPr>
            </w:pPr>
            <w:r>
              <w:rPr>
                <w:rFonts w:hint="eastAsia" w:ascii="仿宋_GB2312" w:hAnsi="Verdana" w:eastAsia="仿宋_GB2312" w:cs="宋体"/>
                <w:kern w:val="0"/>
                <w:szCs w:val="21"/>
              </w:rPr>
              <w:t>28</w:t>
            </w:r>
          </w:p>
        </w:tc>
        <w:tc>
          <w:tcPr>
            <w:tcW w:w="5587" w:type="dxa"/>
            <w:tcBorders>
              <w:top w:val="nil"/>
              <w:left w:val="nil"/>
              <w:bottom w:val="single" w:color="auto" w:sz="4" w:space="0"/>
              <w:right w:val="single" w:color="auto" w:sz="4" w:space="0"/>
            </w:tcBorders>
            <w:noWrap w:val="0"/>
            <w:vAlign w:val="center"/>
          </w:tcPr>
          <w:p w14:paraId="04206679">
            <w:pPr>
              <w:widowControl/>
              <w:jc w:val="left"/>
              <w:rPr>
                <w:rFonts w:ascii="仿宋_GB2312" w:hAnsi="Verdana" w:eastAsia="仿宋_GB2312" w:cs="宋体"/>
                <w:kern w:val="0"/>
                <w:szCs w:val="21"/>
              </w:rPr>
            </w:pPr>
            <w:r>
              <w:rPr>
                <w:rFonts w:hint="eastAsia" w:ascii="仿宋_GB2312" w:hAnsi="Verdana" w:eastAsia="仿宋_GB2312" w:cs="宋体"/>
                <w:kern w:val="0"/>
                <w:szCs w:val="21"/>
              </w:rPr>
              <w:t>信贷资产支持证券</w:t>
            </w:r>
          </w:p>
        </w:tc>
        <w:tc>
          <w:tcPr>
            <w:tcW w:w="6616" w:type="dxa"/>
            <w:tcBorders>
              <w:top w:val="nil"/>
              <w:left w:val="nil"/>
              <w:bottom w:val="single" w:color="auto" w:sz="4" w:space="0"/>
              <w:right w:val="single" w:color="auto" w:sz="4" w:space="0"/>
            </w:tcBorders>
            <w:noWrap w:val="0"/>
            <w:vAlign w:val="top"/>
          </w:tcPr>
          <w:p w14:paraId="790C3812">
            <w:pPr>
              <w:widowControl/>
              <w:jc w:val="left"/>
              <w:rPr>
                <w:rFonts w:ascii="仿宋_GB2312" w:hAnsi="Verdana" w:eastAsia="仿宋_GB2312" w:cs="宋体"/>
                <w:kern w:val="0"/>
                <w:szCs w:val="21"/>
              </w:rPr>
            </w:pPr>
          </w:p>
        </w:tc>
      </w:tr>
      <w:tr w14:paraId="6A77CEB9">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06EFF076">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385D6D19">
            <w:pPr>
              <w:widowControl/>
              <w:jc w:val="center"/>
              <w:rPr>
                <w:rFonts w:ascii="仿宋_GB2312" w:hAnsi="Verdana" w:eastAsia="仿宋_GB2312" w:cs="宋体"/>
                <w:kern w:val="0"/>
                <w:szCs w:val="21"/>
              </w:rPr>
            </w:pPr>
            <w:r>
              <w:rPr>
                <w:rFonts w:hint="eastAsia" w:ascii="仿宋_GB2312" w:hAnsi="Verdana" w:eastAsia="仿宋_GB2312" w:cs="宋体"/>
                <w:kern w:val="0"/>
                <w:szCs w:val="21"/>
              </w:rPr>
              <w:t>29</w:t>
            </w:r>
          </w:p>
        </w:tc>
        <w:tc>
          <w:tcPr>
            <w:tcW w:w="5587" w:type="dxa"/>
            <w:tcBorders>
              <w:top w:val="nil"/>
              <w:left w:val="nil"/>
              <w:bottom w:val="single" w:color="auto" w:sz="4" w:space="0"/>
              <w:right w:val="single" w:color="auto" w:sz="4" w:space="0"/>
            </w:tcBorders>
            <w:noWrap w:val="0"/>
            <w:vAlign w:val="center"/>
          </w:tcPr>
          <w:p w14:paraId="69A0EEA7">
            <w:pPr>
              <w:widowControl/>
              <w:jc w:val="left"/>
              <w:rPr>
                <w:rFonts w:ascii="仿宋_GB2312" w:hAnsi="Verdana" w:eastAsia="仿宋_GB2312" w:cs="宋体"/>
                <w:kern w:val="0"/>
                <w:szCs w:val="21"/>
              </w:rPr>
            </w:pPr>
            <w:r>
              <w:rPr>
                <w:rFonts w:hint="eastAsia" w:ascii="仿宋_GB2312" w:hAnsi="Verdana" w:eastAsia="仿宋_GB2312" w:cs="宋体"/>
                <w:kern w:val="0"/>
                <w:szCs w:val="21"/>
              </w:rPr>
              <w:t>企业债券</w:t>
            </w:r>
          </w:p>
        </w:tc>
        <w:tc>
          <w:tcPr>
            <w:tcW w:w="6616" w:type="dxa"/>
            <w:tcBorders>
              <w:top w:val="nil"/>
              <w:left w:val="nil"/>
              <w:bottom w:val="single" w:color="auto" w:sz="4" w:space="0"/>
              <w:right w:val="single" w:color="auto" w:sz="4" w:space="0"/>
            </w:tcBorders>
            <w:noWrap w:val="0"/>
            <w:vAlign w:val="top"/>
          </w:tcPr>
          <w:p w14:paraId="0BF10CA1">
            <w:pPr>
              <w:widowControl/>
              <w:jc w:val="left"/>
              <w:rPr>
                <w:rFonts w:ascii="仿宋_GB2312" w:hAnsi="Verdana" w:eastAsia="仿宋_GB2312" w:cs="宋体"/>
                <w:kern w:val="0"/>
                <w:szCs w:val="21"/>
              </w:rPr>
            </w:pPr>
          </w:p>
        </w:tc>
      </w:tr>
      <w:tr w14:paraId="2D3BDB9F">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1C443009">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4676335A">
            <w:pPr>
              <w:widowControl/>
              <w:jc w:val="center"/>
              <w:rPr>
                <w:rFonts w:ascii="仿宋_GB2312" w:hAnsi="Verdana" w:eastAsia="仿宋_GB2312" w:cs="宋体"/>
                <w:kern w:val="0"/>
                <w:szCs w:val="21"/>
              </w:rPr>
            </w:pPr>
            <w:r>
              <w:rPr>
                <w:rFonts w:hint="eastAsia" w:ascii="仿宋_GB2312" w:hAnsi="Verdana" w:eastAsia="仿宋_GB2312" w:cs="宋体"/>
                <w:kern w:val="0"/>
                <w:szCs w:val="21"/>
              </w:rPr>
              <w:t>30</w:t>
            </w:r>
          </w:p>
        </w:tc>
        <w:tc>
          <w:tcPr>
            <w:tcW w:w="5587" w:type="dxa"/>
            <w:tcBorders>
              <w:top w:val="nil"/>
              <w:left w:val="nil"/>
              <w:bottom w:val="single" w:color="auto" w:sz="4" w:space="0"/>
              <w:right w:val="single" w:color="auto" w:sz="4" w:space="0"/>
            </w:tcBorders>
            <w:noWrap w:val="0"/>
            <w:vAlign w:val="center"/>
          </w:tcPr>
          <w:p w14:paraId="57019534">
            <w:pPr>
              <w:widowControl/>
              <w:jc w:val="left"/>
              <w:rPr>
                <w:rFonts w:ascii="仿宋_GB2312" w:hAnsi="Verdana" w:eastAsia="仿宋_GB2312" w:cs="宋体"/>
                <w:kern w:val="0"/>
                <w:szCs w:val="21"/>
              </w:rPr>
            </w:pPr>
            <w:r>
              <w:rPr>
                <w:rFonts w:hint="eastAsia" w:ascii="仿宋_GB2312" w:hAnsi="Verdana" w:eastAsia="仿宋_GB2312" w:cs="宋体"/>
                <w:kern w:val="0"/>
                <w:szCs w:val="21"/>
              </w:rPr>
              <w:t>地方政府债券</w:t>
            </w:r>
          </w:p>
        </w:tc>
        <w:tc>
          <w:tcPr>
            <w:tcW w:w="6616" w:type="dxa"/>
            <w:tcBorders>
              <w:top w:val="nil"/>
              <w:left w:val="nil"/>
              <w:bottom w:val="single" w:color="auto" w:sz="4" w:space="0"/>
              <w:right w:val="single" w:color="auto" w:sz="4" w:space="0"/>
            </w:tcBorders>
            <w:noWrap w:val="0"/>
            <w:vAlign w:val="top"/>
          </w:tcPr>
          <w:p w14:paraId="68A0AC3E">
            <w:pPr>
              <w:widowControl/>
              <w:jc w:val="left"/>
              <w:rPr>
                <w:rFonts w:ascii="仿宋_GB2312" w:hAnsi="Verdana" w:eastAsia="仿宋_GB2312" w:cs="宋体"/>
                <w:kern w:val="0"/>
                <w:szCs w:val="21"/>
              </w:rPr>
            </w:pPr>
          </w:p>
        </w:tc>
      </w:tr>
      <w:tr w14:paraId="3B271DE7">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70EC46FF">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38644BB4">
            <w:pPr>
              <w:widowControl/>
              <w:jc w:val="center"/>
              <w:rPr>
                <w:rFonts w:ascii="仿宋_GB2312" w:hAnsi="Verdana" w:eastAsia="仿宋_GB2312" w:cs="宋体"/>
                <w:kern w:val="0"/>
                <w:szCs w:val="21"/>
              </w:rPr>
            </w:pPr>
            <w:r>
              <w:rPr>
                <w:rFonts w:hint="eastAsia" w:ascii="仿宋_GB2312" w:hAnsi="Verdana" w:eastAsia="仿宋_GB2312" w:cs="宋体"/>
                <w:kern w:val="0"/>
                <w:szCs w:val="21"/>
              </w:rPr>
              <w:t>31</w:t>
            </w:r>
          </w:p>
        </w:tc>
        <w:tc>
          <w:tcPr>
            <w:tcW w:w="5587" w:type="dxa"/>
            <w:tcBorders>
              <w:top w:val="nil"/>
              <w:left w:val="nil"/>
              <w:bottom w:val="single" w:color="auto" w:sz="4" w:space="0"/>
              <w:right w:val="single" w:color="auto" w:sz="4" w:space="0"/>
            </w:tcBorders>
            <w:noWrap w:val="0"/>
            <w:vAlign w:val="center"/>
          </w:tcPr>
          <w:p w14:paraId="3C677886">
            <w:pPr>
              <w:widowControl/>
              <w:jc w:val="left"/>
              <w:rPr>
                <w:rFonts w:ascii="仿宋_GB2312" w:hAnsi="宋体" w:eastAsia="仿宋_GB2312" w:cs="宋体"/>
                <w:kern w:val="0"/>
                <w:szCs w:val="21"/>
              </w:rPr>
            </w:pPr>
            <w:r>
              <w:rPr>
                <w:rFonts w:hint="eastAsia" w:ascii="仿宋_GB2312" w:hAnsi="宋体" w:eastAsia="仿宋_GB2312" w:cs="宋体"/>
                <w:kern w:val="0"/>
                <w:szCs w:val="21"/>
              </w:rPr>
              <w:t>资产支持证券</w:t>
            </w:r>
          </w:p>
        </w:tc>
        <w:tc>
          <w:tcPr>
            <w:tcW w:w="6616" w:type="dxa"/>
            <w:tcBorders>
              <w:top w:val="nil"/>
              <w:left w:val="nil"/>
              <w:bottom w:val="single" w:color="auto" w:sz="4" w:space="0"/>
              <w:right w:val="single" w:color="auto" w:sz="4" w:space="0"/>
            </w:tcBorders>
            <w:noWrap w:val="0"/>
            <w:vAlign w:val="top"/>
          </w:tcPr>
          <w:p w14:paraId="2E43A718">
            <w:pPr>
              <w:widowControl/>
              <w:jc w:val="left"/>
              <w:rPr>
                <w:rFonts w:ascii="仿宋_GB2312" w:hAnsi="宋体" w:eastAsia="仿宋_GB2312" w:cs="宋体"/>
                <w:kern w:val="0"/>
                <w:szCs w:val="21"/>
              </w:rPr>
            </w:pPr>
          </w:p>
        </w:tc>
      </w:tr>
      <w:tr w14:paraId="602B042F">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122DBC24">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75919425">
            <w:pPr>
              <w:widowControl/>
              <w:jc w:val="center"/>
              <w:rPr>
                <w:rFonts w:ascii="仿宋_GB2312" w:hAnsi="Verdana" w:eastAsia="仿宋_GB2312" w:cs="宋体"/>
                <w:kern w:val="0"/>
                <w:szCs w:val="21"/>
              </w:rPr>
            </w:pPr>
            <w:r>
              <w:rPr>
                <w:rFonts w:hint="eastAsia" w:ascii="仿宋_GB2312" w:hAnsi="Verdana" w:eastAsia="仿宋_GB2312" w:cs="宋体"/>
                <w:kern w:val="0"/>
                <w:szCs w:val="21"/>
              </w:rPr>
              <w:t>32</w:t>
            </w:r>
          </w:p>
        </w:tc>
        <w:tc>
          <w:tcPr>
            <w:tcW w:w="5587" w:type="dxa"/>
            <w:tcBorders>
              <w:top w:val="nil"/>
              <w:left w:val="nil"/>
              <w:bottom w:val="single" w:color="auto" w:sz="4" w:space="0"/>
              <w:right w:val="single" w:color="auto" w:sz="4" w:space="0"/>
            </w:tcBorders>
            <w:noWrap w:val="0"/>
            <w:vAlign w:val="center"/>
          </w:tcPr>
          <w:p w14:paraId="5F686240">
            <w:pPr>
              <w:widowControl/>
              <w:jc w:val="left"/>
              <w:rPr>
                <w:rFonts w:ascii="仿宋_GB2312" w:hAnsi="宋体" w:eastAsia="仿宋_GB2312" w:cs="宋体"/>
                <w:kern w:val="0"/>
                <w:szCs w:val="21"/>
              </w:rPr>
            </w:pPr>
            <w:r>
              <w:rPr>
                <w:rFonts w:hint="eastAsia" w:ascii="仿宋_GB2312" w:hAnsi="宋体" w:eastAsia="仿宋_GB2312" w:cs="宋体"/>
                <w:kern w:val="0"/>
                <w:szCs w:val="21"/>
              </w:rPr>
              <w:t>可交换公司债券</w:t>
            </w:r>
          </w:p>
        </w:tc>
        <w:tc>
          <w:tcPr>
            <w:tcW w:w="6616" w:type="dxa"/>
            <w:tcBorders>
              <w:top w:val="nil"/>
              <w:left w:val="nil"/>
              <w:bottom w:val="single" w:color="auto" w:sz="4" w:space="0"/>
              <w:right w:val="single" w:color="auto" w:sz="4" w:space="0"/>
            </w:tcBorders>
            <w:noWrap w:val="0"/>
            <w:vAlign w:val="top"/>
          </w:tcPr>
          <w:p w14:paraId="0246877E">
            <w:pPr>
              <w:widowControl/>
              <w:jc w:val="left"/>
              <w:rPr>
                <w:rFonts w:ascii="仿宋_GB2312" w:hAnsi="宋体" w:eastAsia="仿宋_GB2312" w:cs="宋体"/>
                <w:kern w:val="0"/>
                <w:szCs w:val="21"/>
              </w:rPr>
            </w:pPr>
          </w:p>
        </w:tc>
      </w:tr>
      <w:tr w14:paraId="125DD605">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717814E2">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0BA94D36">
            <w:pPr>
              <w:widowControl/>
              <w:jc w:val="center"/>
              <w:rPr>
                <w:rFonts w:ascii="仿宋_GB2312" w:hAnsi="Verdana" w:eastAsia="仿宋_GB2312" w:cs="宋体"/>
                <w:kern w:val="0"/>
                <w:szCs w:val="21"/>
              </w:rPr>
            </w:pPr>
            <w:r>
              <w:rPr>
                <w:rFonts w:hint="eastAsia" w:ascii="仿宋_GB2312" w:hAnsi="Verdana" w:eastAsia="仿宋_GB2312" w:cs="宋体"/>
                <w:kern w:val="0"/>
                <w:szCs w:val="21"/>
              </w:rPr>
              <w:t>33</w:t>
            </w:r>
          </w:p>
        </w:tc>
        <w:tc>
          <w:tcPr>
            <w:tcW w:w="5587" w:type="dxa"/>
            <w:tcBorders>
              <w:top w:val="nil"/>
              <w:left w:val="nil"/>
              <w:bottom w:val="single" w:color="auto" w:sz="4" w:space="0"/>
              <w:right w:val="single" w:color="auto" w:sz="4" w:space="0"/>
            </w:tcBorders>
            <w:noWrap w:val="0"/>
            <w:vAlign w:val="center"/>
          </w:tcPr>
          <w:p w14:paraId="06B8A498">
            <w:pPr>
              <w:widowControl/>
              <w:jc w:val="left"/>
              <w:rPr>
                <w:rFonts w:ascii="仿宋_GB2312" w:hAnsi="Verdana" w:eastAsia="仿宋_GB2312" w:cs="宋体"/>
                <w:kern w:val="0"/>
                <w:szCs w:val="21"/>
              </w:rPr>
            </w:pPr>
            <w:r>
              <w:rPr>
                <w:rFonts w:hint="eastAsia" w:ascii="仿宋_GB2312" w:hAnsi="宋体" w:eastAsia="仿宋_GB2312" w:cs="宋体"/>
                <w:kern w:val="0"/>
                <w:szCs w:val="21"/>
              </w:rPr>
              <w:t>可交换公司债券</w:t>
            </w:r>
            <w:r>
              <w:rPr>
                <w:rFonts w:hint="eastAsia" w:ascii="仿宋_GB2312" w:hAnsi="Verdana" w:eastAsia="仿宋_GB2312" w:cs="宋体"/>
                <w:kern w:val="0"/>
                <w:szCs w:val="21"/>
              </w:rPr>
              <w:t>质押券出入库</w:t>
            </w:r>
          </w:p>
        </w:tc>
        <w:tc>
          <w:tcPr>
            <w:tcW w:w="6616" w:type="dxa"/>
            <w:tcBorders>
              <w:top w:val="nil"/>
              <w:left w:val="nil"/>
              <w:bottom w:val="single" w:color="auto" w:sz="4" w:space="0"/>
              <w:right w:val="single" w:color="auto" w:sz="4" w:space="0"/>
            </w:tcBorders>
            <w:noWrap w:val="0"/>
            <w:vAlign w:val="top"/>
          </w:tcPr>
          <w:p w14:paraId="5795A519">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对应132***</w:t>
            </w:r>
          </w:p>
        </w:tc>
      </w:tr>
      <w:tr w14:paraId="500824A9">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33894B34">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29B2EFB9">
            <w:pPr>
              <w:widowControl/>
              <w:jc w:val="center"/>
              <w:rPr>
                <w:rFonts w:ascii="仿宋_GB2312" w:hAnsi="Verdana" w:eastAsia="仿宋_GB2312" w:cs="宋体"/>
                <w:kern w:val="0"/>
                <w:szCs w:val="21"/>
              </w:rPr>
            </w:pPr>
            <w:r>
              <w:rPr>
                <w:rFonts w:hint="eastAsia" w:ascii="仿宋_GB2312" w:hAnsi="Verdana" w:eastAsia="仿宋_GB2312" w:cs="宋体"/>
                <w:kern w:val="0"/>
                <w:szCs w:val="21"/>
              </w:rPr>
              <w:t>34</w:t>
            </w:r>
          </w:p>
        </w:tc>
        <w:tc>
          <w:tcPr>
            <w:tcW w:w="5587" w:type="dxa"/>
            <w:tcBorders>
              <w:top w:val="nil"/>
              <w:left w:val="nil"/>
              <w:bottom w:val="single" w:color="auto" w:sz="4" w:space="0"/>
              <w:right w:val="single" w:color="auto" w:sz="4" w:space="0"/>
            </w:tcBorders>
            <w:noWrap w:val="0"/>
            <w:vAlign w:val="center"/>
          </w:tcPr>
          <w:p w14:paraId="76692C69">
            <w:pPr>
              <w:widowControl/>
              <w:jc w:val="left"/>
              <w:rPr>
                <w:rFonts w:ascii="仿宋_GB2312" w:hAnsi="Verdana" w:eastAsia="仿宋_GB2312" w:cs="宋体"/>
                <w:kern w:val="0"/>
                <w:szCs w:val="21"/>
              </w:rPr>
            </w:pPr>
            <w:r>
              <w:rPr>
                <w:rFonts w:hint="eastAsia" w:ascii="仿宋_GB2312" w:hAnsi="Verdana" w:eastAsia="仿宋_GB2312" w:cs="宋体"/>
                <w:kern w:val="0"/>
                <w:szCs w:val="21"/>
              </w:rPr>
              <w:t>公开发行公司债券质押券出入库</w:t>
            </w:r>
          </w:p>
        </w:tc>
        <w:tc>
          <w:tcPr>
            <w:tcW w:w="6616" w:type="dxa"/>
            <w:tcBorders>
              <w:top w:val="nil"/>
              <w:left w:val="nil"/>
              <w:bottom w:val="single" w:color="auto" w:sz="4" w:space="0"/>
              <w:right w:val="single" w:color="auto" w:sz="4" w:space="0"/>
            </w:tcBorders>
            <w:noWrap w:val="0"/>
            <w:vAlign w:val="top"/>
          </w:tcPr>
          <w:p w14:paraId="43367629">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对应136***</w:t>
            </w:r>
          </w:p>
        </w:tc>
      </w:tr>
      <w:tr w14:paraId="4649E9E4">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26CDD041">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2F1A243C">
            <w:pPr>
              <w:widowControl/>
              <w:jc w:val="center"/>
              <w:rPr>
                <w:rFonts w:ascii="仿宋_GB2312" w:hAnsi="Verdana" w:eastAsia="仿宋_GB2312" w:cs="宋体"/>
                <w:kern w:val="0"/>
                <w:szCs w:val="21"/>
              </w:rPr>
            </w:pPr>
            <w:r>
              <w:rPr>
                <w:rFonts w:hint="eastAsia" w:ascii="仿宋_GB2312" w:hAnsi="Verdana" w:eastAsia="仿宋_GB2312" w:cs="宋体"/>
                <w:kern w:val="0"/>
                <w:szCs w:val="21"/>
              </w:rPr>
              <w:t>35</w:t>
            </w:r>
          </w:p>
        </w:tc>
        <w:tc>
          <w:tcPr>
            <w:tcW w:w="5587" w:type="dxa"/>
            <w:tcBorders>
              <w:top w:val="nil"/>
              <w:left w:val="nil"/>
              <w:bottom w:val="single" w:color="auto" w:sz="4" w:space="0"/>
              <w:right w:val="single" w:color="auto" w:sz="4" w:space="0"/>
            </w:tcBorders>
            <w:noWrap w:val="0"/>
            <w:vAlign w:val="center"/>
          </w:tcPr>
          <w:p w14:paraId="2EB9DA17">
            <w:pPr>
              <w:widowControl/>
              <w:jc w:val="left"/>
              <w:rPr>
                <w:rFonts w:ascii="仿宋_GB2312" w:hAnsi="Verdana" w:eastAsia="仿宋_GB2312" w:cs="宋体"/>
                <w:kern w:val="0"/>
                <w:szCs w:val="21"/>
              </w:rPr>
            </w:pPr>
            <w:r>
              <w:rPr>
                <w:rFonts w:hint="eastAsia" w:ascii="仿宋_GB2312" w:hAnsi="宋体" w:eastAsia="仿宋_GB2312" w:cs="宋体"/>
                <w:kern w:val="0"/>
                <w:szCs w:val="21"/>
              </w:rPr>
              <w:t>证券公司短期债、并购重组私募债券、</w:t>
            </w:r>
            <w:r>
              <w:rPr>
                <w:rFonts w:hint="eastAsia" w:ascii="仿宋_GB2312" w:hAnsi="Verdana" w:eastAsia="仿宋_GB2312" w:cs="宋体"/>
                <w:kern w:val="0"/>
                <w:szCs w:val="21"/>
              </w:rPr>
              <w:t>非公开发行公司债券</w:t>
            </w:r>
          </w:p>
        </w:tc>
        <w:tc>
          <w:tcPr>
            <w:tcW w:w="6616" w:type="dxa"/>
            <w:tcBorders>
              <w:top w:val="nil"/>
              <w:left w:val="nil"/>
              <w:bottom w:val="single" w:color="auto" w:sz="4" w:space="0"/>
              <w:right w:val="single" w:color="auto" w:sz="4" w:space="0"/>
            </w:tcBorders>
            <w:noWrap w:val="0"/>
            <w:vAlign w:val="top"/>
          </w:tcPr>
          <w:p w14:paraId="5B524CD9">
            <w:pPr>
              <w:widowControl/>
              <w:jc w:val="left"/>
              <w:rPr>
                <w:rFonts w:ascii="仿宋_GB2312" w:hAnsi="Verdana" w:eastAsia="仿宋_GB2312" w:cs="宋体"/>
                <w:kern w:val="0"/>
                <w:szCs w:val="21"/>
              </w:rPr>
            </w:pPr>
          </w:p>
        </w:tc>
      </w:tr>
      <w:tr w14:paraId="621F1D23">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3843EBDD">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358B1DAD">
            <w:pPr>
              <w:widowControl/>
              <w:jc w:val="center"/>
              <w:rPr>
                <w:rFonts w:ascii="仿宋_GB2312" w:hAnsi="Verdana" w:eastAsia="仿宋_GB2312" w:cs="宋体"/>
                <w:kern w:val="0"/>
                <w:szCs w:val="21"/>
              </w:rPr>
            </w:pPr>
            <w:r>
              <w:rPr>
                <w:rFonts w:hint="eastAsia" w:ascii="仿宋_GB2312" w:hAnsi="Verdana" w:eastAsia="仿宋_GB2312" w:cs="宋体"/>
                <w:kern w:val="0"/>
                <w:szCs w:val="21"/>
              </w:rPr>
              <w:t>36</w:t>
            </w:r>
          </w:p>
        </w:tc>
        <w:tc>
          <w:tcPr>
            <w:tcW w:w="5587" w:type="dxa"/>
            <w:tcBorders>
              <w:top w:val="nil"/>
              <w:left w:val="nil"/>
              <w:bottom w:val="single" w:color="auto" w:sz="4" w:space="0"/>
              <w:right w:val="single" w:color="auto" w:sz="4" w:space="0"/>
            </w:tcBorders>
            <w:noWrap w:val="0"/>
            <w:vAlign w:val="center"/>
          </w:tcPr>
          <w:p w14:paraId="3087952C">
            <w:pPr>
              <w:widowControl/>
              <w:jc w:val="left"/>
              <w:rPr>
                <w:rFonts w:ascii="仿宋_GB2312" w:hAnsi="Verdana" w:eastAsia="仿宋_GB2312" w:cs="宋体"/>
                <w:kern w:val="0"/>
                <w:szCs w:val="21"/>
              </w:rPr>
            </w:pPr>
            <w:r>
              <w:rPr>
                <w:rFonts w:hint="eastAsia" w:ascii="仿宋_GB2312" w:hAnsi="Verdana" w:eastAsia="仿宋_GB2312" w:cs="宋体"/>
                <w:kern w:val="0"/>
                <w:szCs w:val="21"/>
              </w:rPr>
              <w:t>公开发行公司债券</w:t>
            </w:r>
          </w:p>
        </w:tc>
        <w:tc>
          <w:tcPr>
            <w:tcW w:w="6616" w:type="dxa"/>
            <w:tcBorders>
              <w:top w:val="nil"/>
              <w:left w:val="nil"/>
              <w:bottom w:val="single" w:color="auto" w:sz="4" w:space="0"/>
              <w:right w:val="single" w:color="auto" w:sz="4" w:space="0"/>
            </w:tcBorders>
            <w:noWrap w:val="0"/>
            <w:vAlign w:val="top"/>
          </w:tcPr>
          <w:p w14:paraId="38905F09">
            <w:pPr>
              <w:widowControl/>
              <w:jc w:val="left"/>
              <w:rPr>
                <w:rFonts w:ascii="仿宋_GB2312" w:hAnsi="Verdana" w:eastAsia="仿宋_GB2312" w:cs="宋体"/>
                <w:kern w:val="0"/>
                <w:szCs w:val="21"/>
              </w:rPr>
            </w:pPr>
          </w:p>
        </w:tc>
      </w:tr>
      <w:tr w14:paraId="0DE42068">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5345C949">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59241F55">
            <w:pPr>
              <w:widowControl/>
              <w:jc w:val="center"/>
              <w:rPr>
                <w:rFonts w:ascii="仿宋_GB2312" w:hAnsi="Verdana" w:eastAsia="仿宋_GB2312" w:cs="宋体"/>
                <w:kern w:val="0"/>
                <w:szCs w:val="21"/>
              </w:rPr>
            </w:pPr>
            <w:r>
              <w:rPr>
                <w:rFonts w:hint="eastAsia" w:ascii="仿宋_GB2312" w:hAnsi="Verdana" w:eastAsia="仿宋_GB2312" w:cs="宋体"/>
                <w:kern w:val="0"/>
                <w:szCs w:val="21"/>
              </w:rPr>
              <w:t>37</w:t>
            </w:r>
          </w:p>
        </w:tc>
        <w:tc>
          <w:tcPr>
            <w:tcW w:w="5587" w:type="dxa"/>
            <w:tcBorders>
              <w:top w:val="nil"/>
              <w:left w:val="nil"/>
              <w:bottom w:val="single" w:color="auto" w:sz="4" w:space="0"/>
              <w:right w:val="single" w:color="auto" w:sz="4" w:space="0"/>
            </w:tcBorders>
            <w:noWrap w:val="0"/>
            <w:vAlign w:val="center"/>
          </w:tcPr>
          <w:p w14:paraId="250B1C09">
            <w:pPr>
              <w:widowControl/>
              <w:jc w:val="left"/>
              <w:rPr>
                <w:rFonts w:ascii="仿宋_GB2312" w:hAnsi="Verdana" w:eastAsia="仿宋_GB2312" w:cs="宋体"/>
                <w:kern w:val="0"/>
                <w:szCs w:val="21"/>
              </w:rPr>
            </w:pPr>
            <w:r>
              <w:rPr>
                <w:rFonts w:hint="eastAsia" w:ascii="仿宋_GB2312" w:hAnsi="Verdana" w:eastAsia="仿宋_GB2312" w:cs="宋体"/>
                <w:kern w:val="0"/>
                <w:szCs w:val="21"/>
              </w:rPr>
              <w:t>非公开发行</w:t>
            </w:r>
            <w:r>
              <w:rPr>
                <w:rFonts w:hint="eastAsia" w:ascii="仿宋_GB2312" w:hAnsi="宋体" w:eastAsia="仿宋_GB2312" w:cs="宋体"/>
                <w:kern w:val="0"/>
                <w:szCs w:val="21"/>
              </w:rPr>
              <w:t>可交换公司债券</w:t>
            </w:r>
            <w:r>
              <w:rPr>
                <w:rFonts w:hint="eastAsia" w:ascii="仿宋_GB2312" w:hAnsi="Verdana" w:eastAsia="仿宋_GB2312" w:cs="宋体"/>
                <w:kern w:val="0"/>
                <w:szCs w:val="21"/>
              </w:rPr>
              <w:t>、公开发行公司债券</w:t>
            </w:r>
          </w:p>
        </w:tc>
        <w:tc>
          <w:tcPr>
            <w:tcW w:w="6616" w:type="dxa"/>
            <w:tcBorders>
              <w:top w:val="nil"/>
              <w:left w:val="nil"/>
              <w:bottom w:val="single" w:color="auto" w:sz="4" w:space="0"/>
              <w:right w:val="single" w:color="auto" w:sz="4" w:space="0"/>
            </w:tcBorders>
            <w:noWrap w:val="0"/>
            <w:vAlign w:val="top"/>
          </w:tcPr>
          <w:p w14:paraId="162D778B">
            <w:pPr>
              <w:widowControl/>
              <w:jc w:val="left"/>
              <w:rPr>
                <w:rFonts w:ascii="仿宋_GB2312" w:hAnsi="宋体" w:eastAsia="仿宋_GB2312" w:cs="宋体"/>
                <w:kern w:val="0"/>
                <w:szCs w:val="21"/>
              </w:rPr>
            </w:pPr>
            <w:r>
              <w:rPr>
                <w:rFonts w:hint="eastAsia" w:ascii="仿宋_GB2312" w:hAnsi="Verdana" w:eastAsia="仿宋_GB2312" w:cs="宋体"/>
                <w:kern w:val="0"/>
                <w:szCs w:val="21"/>
              </w:rPr>
              <w:t>137000-137499用于非公开发行</w:t>
            </w:r>
            <w:r>
              <w:rPr>
                <w:rFonts w:hint="eastAsia" w:ascii="仿宋_GB2312" w:hAnsi="宋体" w:eastAsia="仿宋_GB2312" w:cs="宋体"/>
                <w:kern w:val="0"/>
                <w:szCs w:val="21"/>
              </w:rPr>
              <w:t>可交换公司债券</w:t>
            </w:r>
          </w:p>
          <w:p w14:paraId="0319181A">
            <w:pPr>
              <w:widowControl/>
              <w:jc w:val="left"/>
              <w:rPr>
                <w:rFonts w:ascii="仿宋_GB2312" w:hAnsi="Verdana" w:eastAsia="仿宋_GB2312" w:cs="宋体"/>
                <w:kern w:val="0"/>
                <w:szCs w:val="21"/>
              </w:rPr>
            </w:pPr>
            <w:r>
              <w:rPr>
                <w:rFonts w:ascii="仿宋_GB2312" w:hAnsi="Verdana" w:eastAsia="仿宋_GB2312" w:cs="宋体"/>
                <w:kern w:val="0"/>
                <w:szCs w:val="21"/>
              </w:rPr>
              <w:t>137500-137999</w:t>
            </w:r>
            <w:r>
              <w:rPr>
                <w:rFonts w:hint="eastAsia" w:ascii="仿宋_GB2312" w:hAnsi="Verdana" w:eastAsia="仿宋_GB2312" w:cs="宋体"/>
                <w:kern w:val="0"/>
                <w:szCs w:val="21"/>
              </w:rPr>
              <w:t>用于公开发行公司债券</w:t>
            </w:r>
          </w:p>
        </w:tc>
      </w:tr>
      <w:tr w14:paraId="1001B62F">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0A20226B">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15CB108A">
            <w:pPr>
              <w:widowControl/>
              <w:jc w:val="center"/>
              <w:rPr>
                <w:rFonts w:ascii="仿宋_GB2312" w:hAnsi="Verdana" w:eastAsia="仿宋_GB2312" w:cs="宋体"/>
                <w:kern w:val="0"/>
                <w:szCs w:val="21"/>
              </w:rPr>
            </w:pPr>
            <w:r>
              <w:rPr>
                <w:rFonts w:hint="eastAsia" w:ascii="仿宋_GB2312" w:hAnsi="Verdana" w:eastAsia="仿宋_GB2312" w:cs="宋体"/>
                <w:kern w:val="0"/>
                <w:szCs w:val="21"/>
              </w:rPr>
              <w:t>38</w:t>
            </w:r>
          </w:p>
        </w:tc>
        <w:tc>
          <w:tcPr>
            <w:tcW w:w="5587" w:type="dxa"/>
            <w:tcBorders>
              <w:top w:val="nil"/>
              <w:left w:val="nil"/>
              <w:bottom w:val="single" w:color="auto" w:sz="4" w:space="0"/>
              <w:right w:val="single" w:color="auto" w:sz="4" w:space="0"/>
            </w:tcBorders>
            <w:noWrap w:val="0"/>
            <w:vAlign w:val="center"/>
          </w:tcPr>
          <w:p w14:paraId="01B0A3B1">
            <w:pPr>
              <w:widowControl/>
              <w:jc w:val="left"/>
              <w:rPr>
                <w:rFonts w:ascii="仿宋_GB2312" w:hAnsi="Verdana" w:eastAsia="仿宋_GB2312" w:cs="宋体"/>
                <w:kern w:val="0"/>
                <w:szCs w:val="21"/>
              </w:rPr>
            </w:pPr>
            <w:r>
              <w:rPr>
                <w:rFonts w:hint="eastAsia" w:ascii="仿宋_GB2312" w:hAnsi="Verdana" w:eastAsia="仿宋_GB2312" w:cs="宋体"/>
                <w:kern w:val="0"/>
                <w:szCs w:val="21"/>
              </w:rPr>
              <w:t>非公开发行</w:t>
            </w:r>
            <w:r>
              <w:rPr>
                <w:rFonts w:hint="eastAsia" w:ascii="仿宋_GB2312" w:hAnsi="宋体" w:eastAsia="仿宋_GB2312" w:cs="宋体"/>
                <w:kern w:val="0"/>
                <w:szCs w:val="21"/>
              </w:rPr>
              <w:t>可交换公司债券</w:t>
            </w:r>
            <w:r>
              <w:rPr>
                <w:rFonts w:hint="eastAsia" w:ascii="仿宋_GB2312" w:hAnsi="Verdana" w:eastAsia="仿宋_GB2312" w:cs="宋体"/>
                <w:kern w:val="0"/>
                <w:szCs w:val="21"/>
              </w:rPr>
              <w:t>换股、公开发行公司债券</w:t>
            </w:r>
          </w:p>
        </w:tc>
        <w:tc>
          <w:tcPr>
            <w:tcW w:w="6616" w:type="dxa"/>
            <w:tcBorders>
              <w:top w:val="nil"/>
              <w:left w:val="nil"/>
              <w:bottom w:val="single" w:color="auto" w:sz="4" w:space="0"/>
              <w:right w:val="single" w:color="auto" w:sz="4" w:space="0"/>
            </w:tcBorders>
            <w:noWrap w:val="0"/>
            <w:vAlign w:val="top"/>
          </w:tcPr>
          <w:p w14:paraId="00ACAD73">
            <w:pPr>
              <w:widowControl/>
              <w:jc w:val="left"/>
              <w:rPr>
                <w:rFonts w:ascii="仿宋_GB2312" w:hAnsi="Verdana" w:eastAsia="仿宋_GB2312" w:cs="宋体"/>
                <w:kern w:val="0"/>
                <w:szCs w:val="21"/>
              </w:rPr>
            </w:pPr>
            <w:r>
              <w:rPr>
                <w:rFonts w:hint="eastAsia" w:ascii="仿宋_GB2312" w:hAnsi="Verdana" w:eastAsia="仿宋_GB2312" w:cs="宋体"/>
                <w:kern w:val="0"/>
                <w:szCs w:val="21"/>
              </w:rPr>
              <w:t>138000-138499用于非公开发行</w:t>
            </w:r>
            <w:r>
              <w:rPr>
                <w:rFonts w:hint="eastAsia" w:ascii="仿宋_GB2312" w:hAnsi="宋体" w:eastAsia="仿宋_GB2312" w:cs="宋体"/>
                <w:kern w:val="0"/>
                <w:szCs w:val="21"/>
              </w:rPr>
              <w:t>可交换公司债券</w:t>
            </w:r>
            <w:r>
              <w:rPr>
                <w:rFonts w:hint="eastAsia" w:ascii="仿宋_GB2312" w:hAnsi="Verdana" w:eastAsia="仿宋_GB2312" w:cs="宋体"/>
                <w:kern w:val="0"/>
                <w:szCs w:val="21"/>
              </w:rPr>
              <w:t>换股，对应137000-137499</w:t>
            </w:r>
          </w:p>
          <w:p w14:paraId="5BA308D4">
            <w:pPr>
              <w:widowControl/>
              <w:jc w:val="left"/>
              <w:rPr>
                <w:rFonts w:ascii="仿宋_GB2312" w:hAnsi="Verdana" w:eastAsia="仿宋_GB2312" w:cs="宋体"/>
                <w:kern w:val="0"/>
                <w:szCs w:val="21"/>
              </w:rPr>
            </w:pPr>
            <w:r>
              <w:rPr>
                <w:rFonts w:ascii="仿宋_GB2312" w:hAnsi="Verdana" w:eastAsia="仿宋_GB2312" w:cs="宋体"/>
                <w:kern w:val="0"/>
                <w:szCs w:val="21"/>
              </w:rPr>
              <w:t>138500-138999</w:t>
            </w:r>
            <w:r>
              <w:rPr>
                <w:rFonts w:hint="eastAsia" w:ascii="仿宋_GB2312" w:hAnsi="Verdana" w:eastAsia="仿宋_GB2312" w:cs="宋体"/>
                <w:kern w:val="0"/>
                <w:szCs w:val="21"/>
              </w:rPr>
              <w:t>用于公开发行公司债券</w:t>
            </w:r>
          </w:p>
        </w:tc>
      </w:tr>
      <w:tr w14:paraId="4EA71964">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57B6845C">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06DC28A6">
            <w:pPr>
              <w:widowControl/>
              <w:jc w:val="center"/>
              <w:rPr>
                <w:rFonts w:ascii="仿宋_GB2312" w:hAnsi="Verdana" w:eastAsia="仿宋_GB2312" w:cs="宋体"/>
                <w:kern w:val="0"/>
                <w:szCs w:val="21"/>
              </w:rPr>
            </w:pPr>
            <w:r>
              <w:rPr>
                <w:rFonts w:hint="eastAsia" w:ascii="仿宋_GB2312" w:hAnsi="Verdana" w:eastAsia="仿宋_GB2312" w:cs="宋体"/>
                <w:kern w:val="0"/>
                <w:szCs w:val="21"/>
              </w:rPr>
              <w:t>39</w:t>
            </w:r>
          </w:p>
        </w:tc>
        <w:tc>
          <w:tcPr>
            <w:tcW w:w="5587" w:type="dxa"/>
            <w:tcBorders>
              <w:top w:val="nil"/>
              <w:left w:val="nil"/>
              <w:bottom w:val="single" w:color="auto" w:sz="4" w:space="0"/>
              <w:right w:val="single" w:color="auto" w:sz="4" w:space="0"/>
            </w:tcBorders>
            <w:noWrap w:val="0"/>
            <w:vAlign w:val="center"/>
          </w:tcPr>
          <w:p w14:paraId="0308A030">
            <w:pPr>
              <w:widowControl/>
              <w:jc w:val="left"/>
              <w:rPr>
                <w:rFonts w:ascii="仿宋_GB2312" w:hAnsi="Verdana" w:eastAsia="仿宋_GB2312" w:cs="宋体"/>
                <w:kern w:val="0"/>
                <w:szCs w:val="21"/>
              </w:rPr>
            </w:pPr>
            <w:r>
              <w:rPr>
                <w:rFonts w:hint="eastAsia" w:ascii="仿宋_GB2312" w:hAnsi="Verdana" w:eastAsia="仿宋_GB2312" w:cs="宋体"/>
                <w:kern w:val="0"/>
                <w:szCs w:val="21"/>
              </w:rPr>
              <w:t>企业债券</w:t>
            </w:r>
          </w:p>
        </w:tc>
        <w:tc>
          <w:tcPr>
            <w:tcW w:w="6616" w:type="dxa"/>
            <w:tcBorders>
              <w:top w:val="nil"/>
              <w:left w:val="nil"/>
              <w:bottom w:val="single" w:color="auto" w:sz="4" w:space="0"/>
              <w:right w:val="single" w:color="auto" w:sz="4" w:space="0"/>
            </w:tcBorders>
            <w:noWrap w:val="0"/>
            <w:vAlign w:val="top"/>
          </w:tcPr>
          <w:p w14:paraId="58D567F5">
            <w:pPr>
              <w:widowControl/>
              <w:jc w:val="left"/>
              <w:rPr>
                <w:rFonts w:ascii="仿宋_GB2312" w:hAnsi="Verdana" w:eastAsia="仿宋_GB2312" w:cs="宋体"/>
                <w:kern w:val="0"/>
                <w:szCs w:val="21"/>
              </w:rPr>
            </w:pPr>
          </w:p>
        </w:tc>
      </w:tr>
      <w:tr w14:paraId="35A65FBA">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0E5783FD">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390C5E38">
            <w:pPr>
              <w:widowControl/>
              <w:jc w:val="center"/>
              <w:rPr>
                <w:rFonts w:ascii="仿宋_GB2312" w:hAnsi="Verdana" w:eastAsia="仿宋_GB2312" w:cs="宋体"/>
                <w:kern w:val="0"/>
                <w:szCs w:val="21"/>
              </w:rPr>
            </w:pPr>
            <w:r>
              <w:rPr>
                <w:rFonts w:hint="eastAsia" w:ascii="仿宋_GB2312" w:hAnsi="Verdana" w:eastAsia="仿宋_GB2312" w:cs="宋体"/>
                <w:kern w:val="0"/>
                <w:szCs w:val="21"/>
              </w:rPr>
              <w:t>40</w:t>
            </w:r>
          </w:p>
        </w:tc>
        <w:tc>
          <w:tcPr>
            <w:tcW w:w="5587" w:type="dxa"/>
            <w:tcBorders>
              <w:top w:val="nil"/>
              <w:left w:val="nil"/>
              <w:bottom w:val="single" w:color="auto" w:sz="4" w:space="0"/>
              <w:right w:val="single" w:color="auto" w:sz="4" w:space="0"/>
            </w:tcBorders>
            <w:noWrap w:val="0"/>
            <w:vAlign w:val="center"/>
          </w:tcPr>
          <w:p w14:paraId="31F87554">
            <w:pPr>
              <w:widowControl/>
              <w:jc w:val="left"/>
              <w:rPr>
                <w:rFonts w:ascii="仿宋_GB2312" w:hAnsi="Verdana" w:eastAsia="仿宋_GB2312" w:cs="宋体"/>
                <w:kern w:val="0"/>
                <w:szCs w:val="21"/>
              </w:rPr>
            </w:pPr>
            <w:r>
              <w:rPr>
                <w:rFonts w:hint="eastAsia" w:ascii="仿宋_GB2312" w:hAnsi="Verdana" w:eastAsia="仿宋_GB2312" w:cs="宋体"/>
                <w:kern w:val="0"/>
                <w:szCs w:val="21"/>
              </w:rPr>
              <w:t>地方政府债券</w:t>
            </w:r>
          </w:p>
        </w:tc>
        <w:tc>
          <w:tcPr>
            <w:tcW w:w="6616" w:type="dxa"/>
            <w:tcBorders>
              <w:top w:val="nil"/>
              <w:left w:val="nil"/>
              <w:bottom w:val="single" w:color="auto" w:sz="4" w:space="0"/>
              <w:right w:val="single" w:color="auto" w:sz="4" w:space="0"/>
            </w:tcBorders>
            <w:noWrap w:val="0"/>
            <w:vAlign w:val="top"/>
          </w:tcPr>
          <w:p w14:paraId="3D570BAA">
            <w:pPr>
              <w:widowControl/>
              <w:jc w:val="left"/>
              <w:rPr>
                <w:rFonts w:ascii="仿宋_GB2312" w:hAnsi="Verdana" w:eastAsia="仿宋_GB2312" w:cs="宋体"/>
                <w:kern w:val="0"/>
                <w:szCs w:val="21"/>
              </w:rPr>
            </w:pPr>
          </w:p>
        </w:tc>
      </w:tr>
      <w:tr w14:paraId="40B429FE">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280A0D0C">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583C3A7B">
            <w:pPr>
              <w:widowControl/>
              <w:jc w:val="center"/>
              <w:rPr>
                <w:rFonts w:ascii="仿宋_GB2312" w:hAnsi="Verdana" w:eastAsia="仿宋_GB2312" w:cs="宋体"/>
                <w:kern w:val="0"/>
                <w:szCs w:val="21"/>
              </w:rPr>
            </w:pPr>
            <w:r>
              <w:rPr>
                <w:rFonts w:hint="eastAsia" w:ascii="仿宋_GB2312" w:hAnsi="Verdana" w:eastAsia="仿宋_GB2312" w:cs="宋体"/>
                <w:kern w:val="0"/>
                <w:szCs w:val="21"/>
              </w:rPr>
              <w:t>41</w:t>
            </w:r>
          </w:p>
        </w:tc>
        <w:tc>
          <w:tcPr>
            <w:tcW w:w="5587" w:type="dxa"/>
            <w:tcBorders>
              <w:top w:val="nil"/>
              <w:left w:val="nil"/>
              <w:bottom w:val="single" w:color="auto" w:sz="4" w:space="0"/>
              <w:right w:val="single" w:color="auto" w:sz="4" w:space="0"/>
            </w:tcBorders>
            <w:noWrap w:val="0"/>
            <w:vAlign w:val="center"/>
          </w:tcPr>
          <w:p w14:paraId="07F56460">
            <w:pPr>
              <w:widowControl/>
              <w:jc w:val="left"/>
              <w:rPr>
                <w:rFonts w:ascii="仿宋_GB2312" w:hAnsi="Verdana" w:eastAsia="仿宋_GB2312" w:cs="宋体"/>
                <w:kern w:val="0"/>
                <w:szCs w:val="21"/>
              </w:rPr>
            </w:pPr>
            <w:r>
              <w:rPr>
                <w:rFonts w:hint="eastAsia" w:ascii="仿宋_GB2312" w:hAnsi="宋体" w:eastAsia="仿宋_GB2312" w:cs="宋体"/>
                <w:kern w:val="0"/>
                <w:szCs w:val="21"/>
              </w:rPr>
              <w:t>地方政府债券质押券出入库</w:t>
            </w:r>
          </w:p>
        </w:tc>
        <w:tc>
          <w:tcPr>
            <w:tcW w:w="6616" w:type="dxa"/>
            <w:tcBorders>
              <w:top w:val="nil"/>
              <w:left w:val="nil"/>
              <w:bottom w:val="single" w:color="auto" w:sz="4" w:space="0"/>
              <w:right w:val="single" w:color="auto" w:sz="4" w:space="0"/>
            </w:tcBorders>
            <w:noWrap w:val="0"/>
            <w:vAlign w:val="top"/>
          </w:tcPr>
          <w:p w14:paraId="5AACF2AF">
            <w:pPr>
              <w:widowControl/>
              <w:jc w:val="left"/>
              <w:rPr>
                <w:rFonts w:ascii="仿宋_GB2312" w:hAnsi="宋体" w:eastAsia="仿宋_GB2312" w:cs="宋体"/>
                <w:kern w:val="0"/>
                <w:szCs w:val="21"/>
              </w:rPr>
            </w:pPr>
            <w:r>
              <w:rPr>
                <w:rFonts w:hint="eastAsia" w:ascii="仿宋_GB2312" w:hAnsi="宋体" w:eastAsia="仿宋_GB2312" w:cs="宋体"/>
                <w:kern w:val="0"/>
                <w:szCs w:val="21"/>
              </w:rPr>
              <w:t>对应</w:t>
            </w:r>
            <w:r>
              <w:rPr>
                <w:rFonts w:hint="eastAsia" w:ascii="仿宋_GB2312" w:hAnsi="Verdana" w:eastAsia="仿宋_GB2312" w:cs="宋体"/>
                <w:kern w:val="0"/>
                <w:szCs w:val="21"/>
              </w:rPr>
              <w:t>140***</w:t>
            </w:r>
          </w:p>
        </w:tc>
      </w:tr>
      <w:tr w14:paraId="6D0B511A">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47B0FD2F">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01FD6DEA">
            <w:pPr>
              <w:widowControl/>
              <w:jc w:val="center"/>
              <w:rPr>
                <w:rFonts w:ascii="仿宋_GB2312" w:hAnsi="Verdana" w:eastAsia="仿宋_GB2312" w:cs="宋体"/>
                <w:kern w:val="0"/>
                <w:szCs w:val="21"/>
              </w:rPr>
            </w:pPr>
            <w:r>
              <w:rPr>
                <w:rFonts w:hint="eastAsia" w:ascii="仿宋_GB2312" w:hAnsi="Verdana" w:eastAsia="仿宋_GB2312" w:cs="宋体"/>
                <w:kern w:val="0"/>
                <w:szCs w:val="21"/>
              </w:rPr>
              <w:t>42</w:t>
            </w:r>
          </w:p>
        </w:tc>
        <w:tc>
          <w:tcPr>
            <w:tcW w:w="5587" w:type="dxa"/>
            <w:tcBorders>
              <w:top w:val="nil"/>
              <w:left w:val="nil"/>
              <w:bottom w:val="single" w:color="auto" w:sz="4" w:space="0"/>
              <w:right w:val="single" w:color="auto" w:sz="4" w:space="0"/>
            </w:tcBorders>
            <w:noWrap w:val="0"/>
            <w:vAlign w:val="center"/>
          </w:tcPr>
          <w:p w14:paraId="1B8BEBC6">
            <w:pPr>
              <w:widowControl/>
              <w:jc w:val="left"/>
              <w:rPr>
                <w:rFonts w:ascii="仿宋_GB2312" w:hAnsi="宋体" w:eastAsia="仿宋_GB2312" w:cs="宋体"/>
                <w:kern w:val="0"/>
                <w:szCs w:val="21"/>
              </w:rPr>
            </w:pPr>
            <w:r>
              <w:rPr>
                <w:rFonts w:hint="eastAsia" w:ascii="仿宋_GB2312" w:hAnsi="宋体" w:eastAsia="仿宋_GB2312" w:cs="宋体"/>
                <w:kern w:val="0"/>
                <w:szCs w:val="21"/>
              </w:rPr>
              <w:t>资产支持证券</w:t>
            </w:r>
          </w:p>
        </w:tc>
        <w:tc>
          <w:tcPr>
            <w:tcW w:w="6616" w:type="dxa"/>
            <w:tcBorders>
              <w:top w:val="nil"/>
              <w:left w:val="nil"/>
              <w:bottom w:val="single" w:color="auto" w:sz="4" w:space="0"/>
              <w:right w:val="single" w:color="auto" w:sz="4" w:space="0"/>
            </w:tcBorders>
            <w:noWrap w:val="0"/>
            <w:vAlign w:val="top"/>
          </w:tcPr>
          <w:p w14:paraId="763B582E">
            <w:pPr>
              <w:widowControl/>
              <w:jc w:val="left"/>
              <w:rPr>
                <w:rFonts w:ascii="仿宋_GB2312" w:hAnsi="宋体" w:eastAsia="仿宋_GB2312" w:cs="宋体"/>
                <w:kern w:val="0"/>
                <w:szCs w:val="21"/>
              </w:rPr>
            </w:pPr>
          </w:p>
        </w:tc>
      </w:tr>
      <w:tr w14:paraId="0B4C3F04">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6BA9702D">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1DD819C8">
            <w:pPr>
              <w:widowControl/>
              <w:jc w:val="center"/>
              <w:rPr>
                <w:rFonts w:ascii="仿宋_GB2312" w:hAnsi="Verdana" w:eastAsia="仿宋_GB2312" w:cs="宋体"/>
                <w:kern w:val="0"/>
                <w:szCs w:val="21"/>
              </w:rPr>
            </w:pPr>
            <w:r>
              <w:rPr>
                <w:rFonts w:hint="eastAsia" w:ascii="仿宋_GB2312" w:hAnsi="Verdana" w:eastAsia="仿宋_GB2312" w:cs="宋体"/>
                <w:kern w:val="0"/>
                <w:szCs w:val="21"/>
              </w:rPr>
              <w:t>43</w:t>
            </w:r>
          </w:p>
        </w:tc>
        <w:tc>
          <w:tcPr>
            <w:tcW w:w="5587" w:type="dxa"/>
            <w:tcBorders>
              <w:top w:val="nil"/>
              <w:left w:val="nil"/>
              <w:bottom w:val="single" w:color="auto" w:sz="4" w:space="0"/>
              <w:right w:val="single" w:color="auto" w:sz="4" w:space="0"/>
            </w:tcBorders>
            <w:noWrap w:val="0"/>
            <w:vAlign w:val="center"/>
          </w:tcPr>
          <w:p w14:paraId="6BAA1CC7">
            <w:pPr>
              <w:widowControl/>
              <w:jc w:val="left"/>
              <w:rPr>
                <w:rFonts w:ascii="仿宋_GB2312" w:hAnsi="Verdana" w:eastAsia="仿宋_GB2312" w:cs="宋体"/>
                <w:kern w:val="0"/>
                <w:szCs w:val="21"/>
              </w:rPr>
            </w:pPr>
            <w:r>
              <w:rPr>
                <w:rFonts w:hint="eastAsia" w:ascii="仿宋_GB2312" w:hAnsi="Verdana" w:eastAsia="仿宋_GB2312" w:cs="宋体"/>
                <w:kern w:val="0"/>
                <w:szCs w:val="21"/>
              </w:rPr>
              <w:t>公开发行公司债券</w:t>
            </w:r>
          </w:p>
        </w:tc>
        <w:tc>
          <w:tcPr>
            <w:tcW w:w="6616" w:type="dxa"/>
            <w:tcBorders>
              <w:top w:val="nil"/>
              <w:left w:val="nil"/>
              <w:bottom w:val="single" w:color="auto" w:sz="4" w:space="0"/>
              <w:right w:val="single" w:color="auto" w:sz="4" w:space="0"/>
            </w:tcBorders>
            <w:noWrap w:val="0"/>
            <w:vAlign w:val="top"/>
          </w:tcPr>
          <w:p w14:paraId="094F84E1">
            <w:pPr>
              <w:widowControl/>
              <w:jc w:val="left"/>
              <w:rPr>
                <w:rFonts w:ascii="仿宋_GB2312" w:hAnsi="Verdana" w:eastAsia="仿宋_GB2312" w:cs="宋体"/>
                <w:kern w:val="0"/>
                <w:szCs w:val="21"/>
              </w:rPr>
            </w:pPr>
          </w:p>
        </w:tc>
      </w:tr>
      <w:tr w14:paraId="565562B4">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46FD56C4">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42300E52">
            <w:pPr>
              <w:widowControl/>
              <w:jc w:val="center"/>
              <w:rPr>
                <w:rFonts w:ascii="仿宋_GB2312" w:hAnsi="Verdana" w:eastAsia="仿宋_GB2312" w:cs="宋体"/>
                <w:kern w:val="0"/>
                <w:szCs w:val="21"/>
              </w:rPr>
            </w:pPr>
            <w:r>
              <w:rPr>
                <w:rFonts w:hint="eastAsia" w:ascii="仿宋_GB2312" w:hAnsi="Verdana" w:eastAsia="仿宋_GB2312" w:cs="宋体"/>
                <w:kern w:val="0"/>
                <w:szCs w:val="21"/>
              </w:rPr>
              <w:t>44</w:t>
            </w:r>
          </w:p>
        </w:tc>
        <w:tc>
          <w:tcPr>
            <w:tcW w:w="5587" w:type="dxa"/>
            <w:tcBorders>
              <w:top w:val="nil"/>
              <w:left w:val="nil"/>
              <w:bottom w:val="single" w:color="auto" w:sz="4" w:space="0"/>
              <w:right w:val="single" w:color="auto" w:sz="4" w:space="0"/>
            </w:tcBorders>
            <w:noWrap w:val="0"/>
            <w:vAlign w:val="center"/>
          </w:tcPr>
          <w:p w14:paraId="3D8DB862">
            <w:pPr>
              <w:widowControl/>
              <w:jc w:val="left"/>
              <w:rPr>
                <w:rFonts w:ascii="仿宋_GB2312" w:hAnsi="Verdana" w:eastAsia="仿宋_GB2312" w:cs="宋体"/>
                <w:kern w:val="0"/>
                <w:szCs w:val="21"/>
              </w:rPr>
            </w:pPr>
            <w:r>
              <w:rPr>
                <w:rFonts w:hint="eastAsia" w:ascii="仿宋_GB2312" w:hAnsi="Verdana" w:eastAsia="仿宋_GB2312" w:cs="宋体"/>
                <w:kern w:val="0"/>
                <w:szCs w:val="21"/>
              </w:rPr>
              <w:t>公开发行公司债券</w:t>
            </w:r>
            <w:r>
              <w:rPr>
                <w:rFonts w:hint="eastAsia" w:ascii="仿宋_GB2312" w:hAnsi="宋体" w:eastAsia="仿宋_GB2312" w:cs="宋体"/>
                <w:kern w:val="0"/>
                <w:szCs w:val="21"/>
              </w:rPr>
              <w:t>质押券</w:t>
            </w:r>
            <w:r>
              <w:rPr>
                <w:rFonts w:hint="eastAsia" w:ascii="仿宋_GB2312" w:hAnsi="Verdana" w:eastAsia="仿宋_GB2312" w:cs="宋体"/>
                <w:kern w:val="0"/>
                <w:szCs w:val="21"/>
              </w:rPr>
              <w:t>出入库</w:t>
            </w:r>
          </w:p>
        </w:tc>
        <w:tc>
          <w:tcPr>
            <w:tcW w:w="6616" w:type="dxa"/>
            <w:tcBorders>
              <w:top w:val="nil"/>
              <w:left w:val="nil"/>
              <w:bottom w:val="single" w:color="auto" w:sz="4" w:space="0"/>
              <w:right w:val="single" w:color="auto" w:sz="4" w:space="0"/>
            </w:tcBorders>
            <w:noWrap w:val="0"/>
            <w:vAlign w:val="top"/>
          </w:tcPr>
          <w:p w14:paraId="3BE11C49">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对应143***</w:t>
            </w:r>
          </w:p>
        </w:tc>
      </w:tr>
      <w:tr w14:paraId="4B8FA286">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7D629ABE">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0B785B10">
            <w:pPr>
              <w:widowControl/>
              <w:jc w:val="center"/>
              <w:rPr>
                <w:rFonts w:ascii="仿宋_GB2312" w:hAnsi="Verdana" w:eastAsia="仿宋_GB2312" w:cs="宋体"/>
                <w:kern w:val="0"/>
                <w:szCs w:val="21"/>
              </w:rPr>
            </w:pPr>
            <w:r>
              <w:rPr>
                <w:rFonts w:hint="eastAsia" w:ascii="仿宋_GB2312" w:hAnsi="Verdana" w:eastAsia="仿宋_GB2312" w:cs="宋体"/>
                <w:kern w:val="0"/>
                <w:szCs w:val="21"/>
              </w:rPr>
              <w:t>45</w:t>
            </w:r>
          </w:p>
        </w:tc>
        <w:tc>
          <w:tcPr>
            <w:tcW w:w="5587" w:type="dxa"/>
            <w:tcBorders>
              <w:top w:val="nil"/>
              <w:left w:val="nil"/>
              <w:bottom w:val="single" w:color="auto" w:sz="4" w:space="0"/>
              <w:right w:val="single" w:color="auto" w:sz="4" w:space="0"/>
            </w:tcBorders>
            <w:noWrap w:val="0"/>
            <w:vAlign w:val="center"/>
          </w:tcPr>
          <w:p w14:paraId="11B88254">
            <w:pPr>
              <w:widowControl/>
              <w:jc w:val="left"/>
              <w:rPr>
                <w:rFonts w:ascii="仿宋_GB2312" w:hAnsi="Verdana" w:eastAsia="仿宋_GB2312" w:cs="宋体"/>
                <w:kern w:val="0"/>
                <w:szCs w:val="21"/>
              </w:rPr>
            </w:pPr>
            <w:r>
              <w:rPr>
                <w:rFonts w:hint="eastAsia" w:ascii="仿宋_GB2312" w:hAnsi="Verdana" w:eastAsia="仿宋_GB2312" w:cs="宋体"/>
                <w:kern w:val="0"/>
                <w:szCs w:val="21"/>
              </w:rPr>
              <w:t>非公开发行公司债券</w:t>
            </w:r>
          </w:p>
        </w:tc>
        <w:tc>
          <w:tcPr>
            <w:tcW w:w="6616" w:type="dxa"/>
            <w:tcBorders>
              <w:top w:val="nil"/>
              <w:left w:val="nil"/>
              <w:bottom w:val="single" w:color="auto" w:sz="4" w:space="0"/>
              <w:right w:val="single" w:color="auto" w:sz="4" w:space="0"/>
            </w:tcBorders>
            <w:noWrap w:val="0"/>
            <w:vAlign w:val="top"/>
          </w:tcPr>
          <w:p w14:paraId="4DC86320">
            <w:pPr>
              <w:widowControl/>
              <w:jc w:val="left"/>
              <w:rPr>
                <w:rFonts w:ascii="仿宋_GB2312" w:hAnsi="Verdana" w:eastAsia="仿宋_GB2312" w:cs="宋体"/>
                <w:kern w:val="0"/>
                <w:szCs w:val="21"/>
              </w:rPr>
            </w:pPr>
          </w:p>
        </w:tc>
      </w:tr>
      <w:tr w14:paraId="4478BAD6">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17ADC231">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2556110C">
            <w:pPr>
              <w:widowControl/>
              <w:jc w:val="center"/>
              <w:rPr>
                <w:rFonts w:ascii="仿宋_GB2312" w:hAnsi="Verdana" w:eastAsia="仿宋_GB2312" w:cs="宋体"/>
                <w:kern w:val="0"/>
                <w:szCs w:val="21"/>
              </w:rPr>
            </w:pPr>
            <w:r>
              <w:rPr>
                <w:rFonts w:hint="eastAsia" w:ascii="仿宋_GB2312" w:hAnsi="Verdana" w:eastAsia="仿宋_GB2312" w:cs="宋体"/>
                <w:kern w:val="0"/>
                <w:szCs w:val="21"/>
              </w:rPr>
              <w:t>46</w:t>
            </w:r>
          </w:p>
        </w:tc>
        <w:tc>
          <w:tcPr>
            <w:tcW w:w="5587" w:type="dxa"/>
            <w:tcBorders>
              <w:top w:val="nil"/>
              <w:left w:val="nil"/>
              <w:bottom w:val="single" w:color="auto" w:sz="4" w:space="0"/>
              <w:right w:val="single" w:color="auto" w:sz="4" w:space="0"/>
            </w:tcBorders>
            <w:noWrap w:val="0"/>
            <w:vAlign w:val="center"/>
          </w:tcPr>
          <w:p w14:paraId="5F0771E9">
            <w:pPr>
              <w:widowControl/>
              <w:jc w:val="left"/>
              <w:rPr>
                <w:rFonts w:ascii="仿宋_GB2312" w:hAnsi="宋体" w:eastAsia="仿宋_GB2312" w:cs="宋体"/>
                <w:kern w:val="0"/>
                <w:szCs w:val="21"/>
              </w:rPr>
            </w:pPr>
            <w:r>
              <w:rPr>
                <w:rFonts w:hint="eastAsia" w:ascii="仿宋_GB2312" w:hAnsi="宋体" w:eastAsia="仿宋_GB2312" w:cs="宋体"/>
                <w:kern w:val="0"/>
                <w:szCs w:val="21"/>
              </w:rPr>
              <w:t>资产支持证券</w:t>
            </w:r>
          </w:p>
        </w:tc>
        <w:tc>
          <w:tcPr>
            <w:tcW w:w="6616" w:type="dxa"/>
            <w:tcBorders>
              <w:top w:val="nil"/>
              <w:left w:val="nil"/>
              <w:bottom w:val="single" w:color="auto" w:sz="4" w:space="0"/>
              <w:right w:val="single" w:color="auto" w:sz="4" w:space="0"/>
            </w:tcBorders>
            <w:noWrap w:val="0"/>
            <w:vAlign w:val="top"/>
          </w:tcPr>
          <w:p w14:paraId="1587F795">
            <w:pPr>
              <w:widowControl/>
              <w:jc w:val="left"/>
              <w:rPr>
                <w:rFonts w:ascii="仿宋_GB2312" w:hAnsi="宋体" w:eastAsia="仿宋_GB2312" w:cs="宋体"/>
                <w:kern w:val="0"/>
                <w:szCs w:val="21"/>
              </w:rPr>
            </w:pPr>
          </w:p>
        </w:tc>
      </w:tr>
      <w:tr w14:paraId="0E41C1FF">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47D82943">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2B80644E">
            <w:pPr>
              <w:widowControl/>
              <w:jc w:val="center"/>
              <w:rPr>
                <w:rFonts w:ascii="仿宋_GB2312" w:hAnsi="Verdana" w:eastAsia="仿宋_GB2312" w:cs="宋体"/>
                <w:kern w:val="0"/>
                <w:szCs w:val="21"/>
              </w:rPr>
            </w:pPr>
            <w:r>
              <w:rPr>
                <w:rFonts w:hint="eastAsia" w:ascii="仿宋_GB2312" w:hAnsi="Verdana" w:eastAsia="仿宋_GB2312" w:cs="宋体"/>
                <w:kern w:val="0"/>
                <w:szCs w:val="21"/>
              </w:rPr>
              <w:t>47</w:t>
            </w:r>
          </w:p>
        </w:tc>
        <w:tc>
          <w:tcPr>
            <w:tcW w:w="5587" w:type="dxa"/>
            <w:tcBorders>
              <w:top w:val="nil"/>
              <w:left w:val="nil"/>
              <w:bottom w:val="single" w:color="auto" w:sz="4" w:space="0"/>
              <w:right w:val="single" w:color="auto" w:sz="4" w:space="0"/>
            </w:tcBorders>
            <w:noWrap w:val="0"/>
            <w:vAlign w:val="center"/>
          </w:tcPr>
          <w:p w14:paraId="680EFA53">
            <w:pPr>
              <w:widowControl/>
              <w:jc w:val="left"/>
              <w:rPr>
                <w:rFonts w:ascii="仿宋_GB2312" w:hAnsi="宋体" w:eastAsia="仿宋_GB2312" w:cs="宋体"/>
                <w:kern w:val="0"/>
                <w:szCs w:val="21"/>
              </w:rPr>
            </w:pPr>
            <w:r>
              <w:rPr>
                <w:rFonts w:hint="eastAsia" w:ascii="仿宋_GB2312" w:hAnsi="宋体" w:eastAsia="仿宋_GB2312" w:cs="宋体"/>
                <w:kern w:val="0"/>
                <w:szCs w:val="21"/>
              </w:rPr>
              <w:t>地方政府债券</w:t>
            </w:r>
          </w:p>
        </w:tc>
        <w:tc>
          <w:tcPr>
            <w:tcW w:w="6616" w:type="dxa"/>
            <w:tcBorders>
              <w:top w:val="nil"/>
              <w:left w:val="nil"/>
              <w:bottom w:val="single" w:color="auto" w:sz="4" w:space="0"/>
              <w:right w:val="single" w:color="auto" w:sz="4" w:space="0"/>
            </w:tcBorders>
            <w:noWrap w:val="0"/>
            <w:vAlign w:val="top"/>
          </w:tcPr>
          <w:p w14:paraId="29AC1A77">
            <w:pPr>
              <w:widowControl/>
              <w:jc w:val="left"/>
              <w:rPr>
                <w:rFonts w:ascii="仿宋_GB2312" w:hAnsi="宋体" w:eastAsia="仿宋_GB2312" w:cs="宋体"/>
                <w:kern w:val="0"/>
                <w:szCs w:val="21"/>
              </w:rPr>
            </w:pPr>
          </w:p>
        </w:tc>
      </w:tr>
      <w:tr w14:paraId="6582D2B7">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0E617770">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37343195">
            <w:pPr>
              <w:widowControl/>
              <w:jc w:val="center"/>
              <w:rPr>
                <w:rFonts w:ascii="仿宋_GB2312" w:hAnsi="Verdana" w:eastAsia="仿宋_GB2312" w:cs="宋体"/>
                <w:kern w:val="0"/>
                <w:szCs w:val="21"/>
              </w:rPr>
            </w:pPr>
            <w:r>
              <w:rPr>
                <w:rFonts w:hint="eastAsia" w:ascii="仿宋_GB2312" w:hAnsi="Verdana" w:eastAsia="仿宋_GB2312" w:cs="宋体"/>
                <w:kern w:val="0"/>
                <w:szCs w:val="21"/>
              </w:rPr>
              <w:t>48</w:t>
            </w:r>
          </w:p>
        </w:tc>
        <w:tc>
          <w:tcPr>
            <w:tcW w:w="5587" w:type="dxa"/>
            <w:tcBorders>
              <w:top w:val="nil"/>
              <w:left w:val="nil"/>
              <w:bottom w:val="single" w:color="auto" w:sz="4" w:space="0"/>
              <w:right w:val="single" w:color="auto" w:sz="4" w:space="0"/>
            </w:tcBorders>
            <w:noWrap w:val="0"/>
            <w:vAlign w:val="center"/>
          </w:tcPr>
          <w:p w14:paraId="3604C71B">
            <w:pPr>
              <w:widowControl/>
              <w:jc w:val="left"/>
              <w:rPr>
                <w:rFonts w:ascii="仿宋_GB2312" w:hAnsi="宋体" w:eastAsia="仿宋_GB2312" w:cs="宋体"/>
                <w:kern w:val="0"/>
                <w:szCs w:val="21"/>
              </w:rPr>
            </w:pPr>
            <w:r>
              <w:rPr>
                <w:rFonts w:hint="eastAsia" w:ascii="仿宋_GB2312" w:hAnsi="宋体" w:eastAsia="仿宋_GB2312" w:cs="宋体"/>
                <w:kern w:val="0"/>
                <w:szCs w:val="21"/>
              </w:rPr>
              <w:t>地方政府债券质押券出入库</w:t>
            </w:r>
          </w:p>
        </w:tc>
        <w:tc>
          <w:tcPr>
            <w:tcW w:w="6616" w:type="dxa"/>
            <w:tcBorders>
              <w:top w:val="nil"/>
              <w:left w:val="nil"/>
              <w:bottom w:val="single" w:color="auto" w:sz="4" w:space="0"/>
              <w:right w:val="single" w:color="auto" w:sz="4" w:space="0"/>
            </w:tcBorders>
            <w:noWrap w:val="0"/>
            <w:vAlign w:val="top"/>
          </w:tcPr>
          <w:p w14:paraId="7CDEA818">
            <w:pPr>
              <w:widowControl/>
              <w:jc w:val="left"/>
              <w:rPr>
                <w:rFonts w:ascii="仿宋_GB2312" w:hAnsi="宋体" w:eastAsia="仿宋_GB2312" w:cs="宋体"/>
                <w:kern w:val="0"/>
                <w:szCs w:val="21"/>
              </w:rPr>
            </w:pPr>
            <w:r>
              <w:rPr>
                <w:rFonts w:hint="eastAsia" w:ascii="仿宋_GB2312" w:hAnsi="宋体" w:eastAsia="仿宋_GB2312" w:cs="宋体"/>
                <w:kern w:val="0"/>
                <w:szCs w:val="21"/>
              </w:rPr>
              <w:t>对应147</w:t>
            </w:r>
            <w:r>
              <w:rPr>
                <w:rFonts w:hint="eastAsia" w:ascii="仿宋_GB2312" w:hAnsi="Verdana" w:eastAsia="仿宋_GB2312" w:cs="宋体"/>
                <w:kern w:val="0"/>
                <w:szCs w:val="21"/>
              </w:rPr>
              <w:t>***</w:t>
            </w:r>
          </w:p>
        </w:tc>
      </w:tr>
      <w:tr w14:paraId="73D3A925">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2DC13543">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566348C9">
            <w:pPr>
              <w:widowControl/>
              <w:jc w:val="center"/>
              <w:rPr>
                <w:rFonts w:ascii="仿宋_GB2312" w:hAnsi="Verdana" w:eastAsia="仿宋_GB2312" w:cs="宋体"/>
                <w:kern w:val="0"/>
                <w:szCs w:val="21"/>
              </w:rPr>
            </w:pPr>
            <w:r>
              <w:rPr>
                <w:rFonts w:hint="eastAsia" w:ascii="仿宋_GB2312" w:hAnsi="Verdana" w:eastAsia="仿宋_GB2312" w:cs="宋体"/>
                <w:kern w:val="0"/>
                <w:szCs w:val="21"/>
              </w:rPr>
              <w:t>49</w:t>
            </w:r>
          </w:p>
        </w:tc>
        <w:tc>
          <w:tcPr>
            <w:tcW w:w="5587" w:type="dxa"/>
            <w:tcBorders>
              <w:top w:val="nil"/>
              <w:left w:val="nil"/>
              <w:bottom w:val="single" w:color="auto" w:sz="4" w:space="0"/>
              <w:right w:val="single" w:color="auto" w:sz="4" w:space="0"/>
            </w:tcBorders>
            <w:noWrap w:val="0"/>
            <w:vAlign w:val="center"/>
          </w:tcPr>
          <w:p w14:paraId="4194878C">
            <w:pPr>
              <w:widowControl/>
              <w:jc w:val="left"/>
              <w:rPr>
                <w:rFonts w:ascii="仿宋_GB2312" w:hAnsi="宋体" w:eastAsia="仿宋_GB2312" w:cs="宋体"/>
                <w:kern w:val="0"/>
                <w:szCs w:val="21"/>
              </w:rPr>
            </w:pPr>
            <w:r>
              <w:rPr>
                <w:rFonts w:hint="eastAsia" w:ascii="仿宋_GB2312" w:hAnsi="宋体" w:eastAsia="仿宋_GB2312" w:cs="宋体"/>
                <w:kern w:val="0"/>
                <w:szCs w:val="21"/>
              </w:rPr>
              <w:t>资产支持证券</w:t>
            </w:r>
          </w:p>
        </w:tc>
        <w:tc>
          <w:tcPr>
            <w:tcW w:w="6616" w:type="dxa"/>
            <w:tcBorders>
              <w:top w:val="nil"/>
              <w:left w:val="nil"/>
              <w:bottom w:val="single" w:color="auto" w:sz="4" w:space="0"/>
              <w:right w:val="single" w:color="auto" w:sz="4" w:space="0"/>
            </w:tcBorders>
            <w:noWrap w:val="0"/>
            <w:vAlign w:val="top"/>
          </w:tcPr>
          <w:p w14:paraId="189C596A">
            <w:pPr>
              <w:widowControl/>
              <w:jc w:val="left"/>
              <w:rPr>
                <w:rFonts w:ascii="仿宋_GB2312" w:hAnsi="宋体" w:eastAsia="仿宋_GB2312" w:cs="宋体"/>
                <w:kern w:val="0"/>
                <w:szCs w:val="21"/>
              </w:rPr>
            </w:pPr>
          </w:p>
        </w:tc>
      </w:tr>
      <w:tr w14:paraId="68C8A1D7">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0CC40D5E">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571719F1">
            <w:pPr>
              <w:widowControl/>
              <w:jc w:val="center"/>
              <w:rPr>
                <w:rFonts w:ascii="仿宋_GB2312" w:hAnsi="Verdana" w:eastAsia="仿宋_GB2312" w:cs="宋体"/>
                <w:kern w:val="0"/>
                <w:szCs w:val="21"/>
              </w:rPr>
            </w:pPr>
            <w:r>
              <w:rPr>
                <w:rFonts w:hint="eastAsia" w:ascii="仿宋_GB2312" w:hAnsi="Verdana" w:eastAsia="仿宋_GB2312" w:cs="宋体"/>
                <w:kern w:val="0"/>
                <w:szCs w:val="21"/>
              </w:rPr>
              <w:t>50</w:t>
            </w:r>
          </w:p>
        </w:tc>
        <w:tc>
          <w:tcPr>
            <w:tcW w:w="5587" w:type="dxa"/>
            <w:tcBorders>
              <w:top w:val="nil"/>
              <w:left w:val="nil"/>
              <w:bottom w:val="single" w:color="auto" w:sz="4" w:space="0"/>
              <w:right w:val="single" w:color="auto" w:sz="4" w:space="0"/>
            </w:tcBorders>
            <w:noWrap w:val="0"/>
            <w:vAlign w:val="center"/>
          </w:tcPr>
          <w:p w14:paraId="33437C00">
            <w:pPr>
              <w:widowControl/>
              <w:jc w:val="left"/>
              <w:rPr>
                <w:rFonts w:ascii="仿宋_GB2312" w:hAnsi="Verdana" w:eastAsia="仿宋_GB2312" w:cs="宋体"/>
                <w:kern w:val="0"/>
                <w:szCs w:val="21"/>
              </w:rPr>
            </w:pPr>
            <w:r>
              <w:rPr>
                <w:rFonts w:hint="eastAsia" w:ascii="仿宋_GB2312" w:hAnsi="Verdana" w:eastAsia="仿宋_GB2312" w:cs="宋体"/>
                <w:kern w:val="0"/>
                <w:szCs w:val="21"/>
              </w:rPr>
              <w:t>非公开发行公司债券</w:t>
            </w:r>
          </w:p>
        </w:tc>
        <w:tc>
          <w:tcPr>
            <w:tcW w:w="6616" w:type="dxa"/>
            <w:tcBorders>
              <w:top w:val="nil"/>
              <w:left w:val="nil"/>
              <w:bottom w:val="single" w:color="auto" w:sz="4" w:space="0"/>
              <w:right w:val="single" w:color="auto" w:sz="4" w:space="0"/>
            </w:tcBorders>
            <w:noWrap w:val="0"/>
            <w:vAlign w:val="top"/>
          </w:tcPr>
          <w:p w14:paraId="671D5DC1">
            <w:pPr>
              <w:widowControl/>
              <w:jc w:val="left"/>
              <w:rPr>
                <w:rFonts w:ascii="仿宋_GB2312" w:hAnsi="Verdana" w:eastAsia="仿宋_GB2312" w:cs="宋体"/>
                <w:kern w:val="0"/>
                <w:szCs w:val="21"/>
              </w:rPr>
            </w:pPr>
          </w:p>
        </w:tc>
      </w:tr>
      <w:tr w14:paraId="7DAEE3E9">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035F5A2C">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2389DD97">
            <w:pPr>
              <w:widowControl/>
              <w:jc w:val="center"/>
              <w:rPr>
                <w:rFonts w:ascii="仿宋_GB2312" w:hAnsi="Verdana" w:eastAsia="仿宋_GB2312" w:cs="宋体"/>
                <w:kern w:val="0"/>
                <w:szCs w:val="21"/>
              </w:rPr>
            </w:pPr>
            <w:r>
              <w:rPr>
                <w:rFonts w:hint="eastAsia" w:ascii="仿宋_GB2312" w:hAnsi="Verdana" w:eastAsia="仿宋_GB2312" w:cs="宋体"/>
                <w:kern w:val="0"/>
                <w:szCs w:val="21"/>
              </w:rPr>
              <w:t>51</w:t>
            </w:r>
          </w:p>
        </w:tc>
        <w:tc>
          <w:tcPr>
            <w:tcW w:w="5587" w:type="dxa"/>
            <w:tcBorders>
              <w:top w:val="nil"/>
              <w:left w:val="nil"/>
              <w:bottom w:val="single" w:color="auto" w:sz="4" w:space="0"/>
              <w:right w:val="single" w:color="auto" w:sz="4" w:space="0"/>
            </w:tcBorders>
            <w:noWrap w:val="0"/>
            <w:vAlign w:val="center"/>
          </w:tcPr>
          <w:p w14:paraId="12EED441">
            <w:pPr>
              <w:widowControl/>
              <w:jc w:val="left"/>
              <w:rPr>
                <w:rFonts w:ascii="仿宋_GB2312" w:hAnsi="Verdana" w:eastAsia="仿宋_GB2312" w:cs="宋体"/>
                <w:kern w:val="0"/>
                <w:szCs w:val="21"/>
              </w:rPr>
            </w:pPr>
            <w:r>
              <w:rPr>
                <w:rFonts w:hint="eastAsia" w:ascii="仿宋_GB2312" w:hAnsi="Verdana" w:eastAsia="仿宋_GB2312" w:cs="宋体"/>
                <w:kern w:val="0"/>
                <w:szCs w:val="21"/>
              </w:rPr>
              <w:t>非公开发行公司债券</w:t>
            </w:r>
          </w:p>
        </w:tc>
        <w:tc>
          <w:tcPr>
            <w:tcW w:w="6616" w:type="dxa"/>
            <w:tcBorders>
              <w:top w:val="nil"/>
              <w:left w:val="nil"/>
              <w:bottom w:val="single" w:color="auto" w:sz="4" w:space="0"/>
              <w:right w:val="single" w:color="auto" w:sz="4" w:space="0"/>
            </w:tcBorders>
            <w:noWrap w:val="0"/>
            <w:vAlign w:val="top"/>
          </w:tcPr>
          <w:p w14:paraId="4DF7C06C">
            <w:pPr>
              <w:widowControl/>
              <w:jc w:val="left"/>
              <w:rPr>
                <w:rFonts w:ascii="仿宋_GB2312" w:hAnsi="Verdana" w:eastAsia="仿宋_GB2312" w:cs="宋体"/>
                <w:kern w:val="0"/>
                <w:szCs w:val="21"/>
              </w:rPr>
            </w:pPr>
          </w:p>
        </w:tc>
      </w:tr>
      <w:tr w14:paraId="34A161E6">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63B1807D">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69D68C50">
            <w:pPr>
              <w:widowControl/>
              <w:jc w:val="center"/>
              <w:rPr>
                <w:rFonts w:ascii="仿宋_GB2312" w:hAnsi="Verdana" w:eastAsia="仿宋_GB2312" w:cs="宋体"/>
                <w:kern w:val="0"/>
                <w:szCs w:val="21"/>
              </w:rPr>
            </w:pPr>
            <w:r>
              <w:rPr>
                <w:rFonts w:hint="eastAsia" w:ascii="仿宋_GB2312" w:hAnsi="Verdana" w:eastAsia="仿宋_GB2312" w:cs="宋体"/>
                <w:kern w:val="0"/>
                <w:szCs w:val="21"/>
              </w:rPr>
              <w:t>52</w:t>
            </w:r>
          </w:p>
        </w:tc>
        <w:tc>
          <w:tcPr>
            <w:tcW w:w="5587" w:type="dxa"/>
            <w:tcBorders>
              <w:top w:val="nil"/>
              <w:left w:val="nil"/>
              <w:bottom w:val="single" w:color="auto" w:sz="4" w:space="0"/>
              <w:right w:val="single" w:color="auto" w:sz="4" w:space="0"/>
            </w:tcBorders>
            <w:noWrap w:val="0"/>
            <w:vAlign w:val="center"/>
          </w:tcPr>
          <w:p w14:paraId="5091A34F">
            <w:pPr>
              <w:widowControl/>
              <w:jc w:val="left"/>
              <w:rPr>
                <w:rFonts w:ascii="仿宋_GB2312" w:hAnsi="Verdana" w:eastAsia="仿宋_GB2312" w:cs="宋体"/>
                <w:kern w:val="0"/>
                <w:szCs w:val="21"/>
              </w:rPr>
            </w:pPr>
            <w:r>
              <w:rPr>
                <w:rFonts w:hint="eastAsia" w:ascii="仿宋_GB2312" w:hAnsi="Verdana" w:eastAsia="仿宋_GB2312" w:cs="宋体"/>
                <w:kern w:val="0"/>
                <w:szCs w:val="21"/>
              </w:rPr>
              <w:t>企业债券</w:t>
            </w:r>
          </w:p>
        </w:tc>
        <w:tc>
          <w:tcPr>
            <w:tcW w:w="6616" w:type="dxa"/>
            <w:tcBorders>
              <w:top w:val="nil"/>
              <w:left w:val="nil"/>
              <w:bottom w:val="single" w:color="auto" w:sz="4" w:space="0"/>
              <w:right w:val="single" w:color="auto" w:sz="4" w:space="0"/>
            </w:tcBorders>
            <w:noWrap w:val="0"/>
            <w:vAlign w:val="top"/>
          </w:tcPr>
          <w:p w14:paraId="410B255B">
            <w:pPr>
              <w:widowControl/>
              <w:jc w:val="left"/>
              <w:rPr>
                <w:rFonts w:ascii="仿宋_GB2312" w:hAnsi="Verdana" w:eastAsia="仿宋_GB2312" w:cs="宋体"/>
                <w:kern w:val="0"/>
                <w:szCs w:val="21"/>
              </w:rPr>
            </w:pPr>
          </w:p>
        </w:tc>
      </w:tr>
      <w:tr w14:paraId="47FF2807">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1DA48BBB">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2E0B3210">
            <w:pPr>
              <w:widowControl/>
              <w:jc w:val="center"/>
              <w:rPr>
                <w:rFonts w:ascii="仿宋_GB2312" w:hAnsi="Verdana" w:eastAsia="仿宋_GB2312" w:cs="宋体"/>
                <w:kern w:val="0"/>
                <w:szCs w:val="21"/>
              </w:rPr>
            </w:pPr>
            <w:r>
              <w:rPr>
                <w:rFonts w:hint="eastAsia" w:ascii="仿宋_GB2312" w:hAnsi="Verdana" w:eastAsia="仿宋_GB2312" w:cs="宋体"/>
                <w:kern w:val="0"/>
                <w:szCs w:val="21"/>
              </w:rPr>
              <w:t>53</w:t>
            </w:r>
          </w:p>
        </w:tc>
        <w:tc>
          <w:tcPr>
            <w:tcW w:w="5587" w:type="dxa"/>
            <w:tcBorders>
              <w:top w:val="nil"/>
              <w:left w:val="nil"/>
              <w:bottom w:val="single" w:color="auto" w:sz="4" w:space="0"/>
              <w:right w:val="single" w:color="auto" w:sz="4" w:space="0"/>
            </w:tcBorders>
            <w:noWrap w:val="0"/>
            <w:vAlign w:val="center"/>
          </w:tcPr>
          <w:p w14:paraId="40426980">
            <w:pPr>
              <w:widowControl/>
              <w:jc w:val="left"/>
              <w:rPr>
                <w:rFonts w:ascii="仿宋_GB2312" w:hAnsi="Verdana" w:eastAsia="仿宋_GB2312" w:cs="宋体"/>
                <w:kern w:val="0"/>
                <w:szCs w:val="21"/>
              </w:rPr>
            </w:pPr>
            <w:r>
              <w:rPr>
                <w:rFonts w:hint="eastAsia" w:ascii="仿宋_GB2312" w:hAnsi="Verdana" w:eastAsia="仿宋_GB2312" w:cs="宋体"/>
                <w:kern w:val="0"/>
                <w:szCs w:val="21"/>
              </w:rPr>
              <w:t>企业债券质押券出入库</w:t>
            </w:r>
          </w:p>
        </w:tc>
        <w:tc>
          <w:tcPr>
            <w:tcW w:w="6616" w:type="dxa"/>
            <w:tcBorders>
              <w:top w:val="nil"/>
              <w:left w:val="nil"/>
              <w:bottom w:val="single" w:color="auto" w:sz="4" w:space="0"/>
              <w:right w:val="single" w:color="auto" w:sz="4" w:space="0"/>
            </w:tcBorders>
            <w:noWrap w:val="0"/>
            <w:vAlign w:val="top"/>
          </w:tcPr>
          <w:p w14:paraId="0512146A">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对应152***</w:t>
            </w:r>
          </w:p>
        </w:tc>
      </w:tr>
      <w:tr w14:paraId="6C1CB8D5">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667A3BAB">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3A42E271">
            <w:pPr>
              <w:widowControl/>
              <w:jc w:val="center"/>
              <w:rPr>
                <w:rFonts w:ascii="仿宋_GB2312" w:hAnsi="Verdana" w:eastAsia="仿宋_GB2312" w:cs="宋体"/>
                <w:kern w:val="0"/>
                <w:szCs w:val="21"/>
              </w:rPr>
            </w:pPr>
            <w:r>
              <w:rPr>
                <w:rFonts w:hint="eastAsia" w:ascii="仿宋_GB2312" w:hAnsi="Verdana" w:eastAsia="仿宋_GB2312" w:cs="宋体"/>
                <w:kern w:val="0"/>
                <w:szCs w:val="21"/>
              </w:rPr>
              <w:t>54</w:t>
            </w:r>
          </w:p>
        </w:tc>
        <w:tc>
          <w:tcPr>
            <w:tcW w:w="5587" w:type="dxa"/>
            <w:tcBorders>
              <w:top w:val="nil"/>
              <w:left w:val="nil"/>
              <w:bottom w:val="single" w:color="auto" w:sz="4" w:space="0"/>
              <w:right w:val="single" w:color="auto" w:sz="4" w:space="0"/>
            </w:tcBorders>
            <w:noWrap w:val="0"/>
            <w:vAlign w:val="center"/>
          </w:tcPr>
          <w:p w14:paraId="544059EA">
            <w:pPr>
              <w:widowControl/>
              <w:jc w:val="left"/>
              <w:rPr>
                <w:rFonts w:ascii="仿宋_GB2312" w:hAnsi="Verdana" w:eastAsia="仿宋_GB2312" w:cs="宋体"/>
                <w:kern w:val="0"/>
                <w:szCs w:val="21"/>
              </w:rPr>
            </w:pPr>
            <w:r>
              <w:rPr>
                <w:rFonts w:hint="eastAsia" w:ascii="仿宋_GB2312" w:hAnsi="Verdana" w:eastAsia="仿宋_GB2312" w:cs="宋体"/>
                <w:kern w:val="0"/>
                <w:szCs w:val="21"/>
              </w:rPr>
              <w:t>公司债券质押券出入库</w:t>
            </w:r>
          </w:p>
        </w:tc>
        <w:tc>
          <w:tcPr>
            <w:tcW w:w="6616" w:type="dxa"/>
            <w:tcBorders>
              <w:top w:val="nil"/>
              <w:left w:val="nil"/>
              <w:bottom w:val="single" w:color="auto" w:sz="4" w:space="0"/>
              <w:right w:val="single" w:color="auto" w:sz="4" w:space="0"/>
            </w:tcBorders>
            <w:noWrap w:val="0"/>
            <w:vAlign w:val="top"/>
          </w:tcPr>
          <w:p w14:paraId="2019D589">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对应155***</w:t>
            </w:r>
          </w:p>
        </w:tc>
      </w:tr>
      <w:tr w14:paraId="0C731188">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19E7F3C6">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6486DBA0">
            <w:pPr>
              <w:widowControl/>
              <w:jc w:val="center"/>
              <w:rPr>
                <w:rFonts w:ascii="仿宋_GB2312" w:hAnsi="Verdana" w:eastAsia="仿宋_GB2312" w:cs="宋体"/>
                <w:kern w:val="0"/>
                <w:szCs w:val="21"/>
              </w:rPr>
            </w:pPr>
            <w:r>
              <w:rPr>
                <w:rFonts w:hint="eastAsia" w:ascii="仿宋_GB2312" w:hAnsi="Verdana" w:eastAsia="仿宋_GB2312" w:cs="宋体"/>
                <w:kern w:val="0"/>
                <w:szCs w:val="21"/>
              </w:rPr>
              <w:t>55</w:t>
            </w:r>
          </w:p>
        </w:tc>
        <w:tc>
          <w:tcPr>
            <w:tcW w:w="5587" w:type="dxa"/>
            <w:tcBorders>
              <w:top w:val="nil"/>
              <w:left w:val="nil"/>
              <w:bottom w:val="single" w:color="auto" w:sz="4" w:space="0"/>
              <w:right w:val="single" w:color="auto" w:sz="4" w:space="0"/>
            </w:tcBorders>
            <w:noWrap w:val="0"/>
            <w:vAlign w:val="center"/>
          </w:tcPr>
          <w:p w14:paraId="4EF85A71">
            <w:pPr>
              <w:widowControl/>
              <w:jc w:val="left"/>
              <w:rPr>
                <w:rFonts w:ascii="仿宋_GB2312" w:hAnsi="Verdana" w:eastAsia="仿宋_GB2312" w:cs="宋体"/>
                <w:kern w:val="0"/>
                <w:szCs w:val="21"/>
              </w:rPr>
            </w:pPr>
            <w:r>
              <w:rPr>
                <w:rFonts w:hint="eastAsia" w:ascii="仿宋_GB2312" w:hAnsi="Verdana" w:eastAsia="仿宋_GB2312" w:cs="宋体"/>
                <w:kern w:val="0"/>
                <w:szCs w:val="21"/>
              </w:rPr>
              <w:t>公司债券</w:t>
            </w:r>
          </w:p>
        </w:tc>
        <w:tc>
          <w:tcPr>
            <w:tcW w:w="6616" w:type="dxa"/>
            <w:tcBorders>
              <w:top w:val="nil"/>
              <w:left w:val="nil"/>
              <w:bottom w:val="single" w:color="auto" w:sz="4" w:space="0"/>
              <w:right w:val="single" w:color="auto" w:sz="4" w:space="0"/>
            </w:tcBorders>
            <w:noWrap w:val="0"/>
            <w:vAlign w:val="top"/>
          </w:tcPr>
          <w:p w14:paraId="6C68EC6E">
            <w:pPr>
              <w:widowControl/>
              <w:jc w:val="left"/>
              <w:rPr>
                <w:rFonts w:ascii="仿宋_GB2312" w:hAnsi="Verdana" w:eastAsia="仿宋_GB2312" w:cs="宋体"/>
                <w:kern w:val="0"/>
                <w:szCs w:val="21"/>
              </w:rPr>
            </w:pPr>
          </w:p>
        </w:tc>
      </w:tr>
      <w:tr w14:paraId="518D297B">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4571A27E">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18287182">
            <w:pPr>
              <w:widowControl/>
              <w:jc w:val="center"/>
              <w:rPr>
                <w:rFonts w:ascii="仿宋_GB2312" w:hAnsi="Verdana" w:eastAsia="仿宋_GB2312" w:cs="宋体"/>
                <w:kern w:val="0"/>
                <w:szCs w:val="21"/>
              </w:rPr>
            </w:pPr>
            <w:r>
              <w:rPr>
                <w:rFonts w:hint="eastAsia" w:ascii="仿宋_GB2312" w:hAnsi="Verdana" w:eastAsia="仿宋_GB2312" w:cs="宋体"/>
                <w:kern w:val="0"/>
                <w:szCs w:val="21"/>
              </w:rPr>
              <w:t>56</w:t>
            </w:r>
          </w:p>
        </w:tc>
        <w:tc>
          <w:tcPr>
            <w:tcW w:w="5587" w:type="dxa"/>
            <w:tcBorders>
              <w:top w:val="nil"/>
              <w:left w:val="nil"/>
              <w:bottom w:val="single" w:color="auto" w:sz="4" w:space="0"/>
              <w:right w:val="single" w:color="auto" w:sz="4" w:space="0"/>
            </w:tcBorders>
            <w:noWrap w:val="0"/>
            <w:vAlign w:val="center"/>
          </w:tcPr>
          <w:p w14:paraId="4173AD0F">
            <w:pPr>
              <w:widowControl/>
              <w:jc w:val="left"/>
              <w:rPr>
                <w:rFonts w:ascii="仿宋_GB2312" w:hAnsi="Verdana" w:eastAsia="仿宋_GB2312" w:cs="宋体"/>
                <w:kern w:val="0"/>
                <w:szCs w:val="21"/>
              </w:rPr>
            </w:pPr>
            <w:r>
              <w:rPr>
                <w:rFonts w:hint="eastAsia" w:ascii="仿宋_GB2312" w:hAnsi="Verdana" w:eastAsia="仿宋_GB2312" w:cs="宋体"/>
                <w:kern w:val="0"/>
                <w:szCs w:val="21"/>
              </w:rPr>
              <w:t>资产支持证券</w:t>
            </w:r>
          </w:p>
        </w:tc>
        <w:tc>
          <w:tcPr>
            <w:tcW w:w="6616" w:type="dxa"/>
            <w:tcBorders>
              <w:top w:val="nil"/>
              <w:left w:val="nil"/>
              <w:bottom w:val="single" w:color="auto" w:sz="4" w:space="0"/>
              <w:right w:val="single" w:color="auto" w:sz="4" w:space="0"/>
            </w:tcBorders>
            <w:noWrap w:val="0"/>
            <w:vAlign w:val="top"/>
          </w:tcPr>
          <w:p w14:paraId="60C794CB">
            <w:pPr>
              <w:widowControl/>
              <w:jc w:val="left"/>
              <w:rPr>
                <w:rFonts w:ascii="仿宋_GB2312" w:hAnsi="Verdana" w:eastAsia="仿宋_GB2312" w:cs="宋体"/>
                <w:kern w:val="0"/>
                <w:szCs w:val="21"/>
              </w:rPr>
            </w:pPr>
          </w:p>
        </w:tc>
      </w:tr>
      <w:tr w14:paraId="223C03F8">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2B2795F2">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0CC28F46">
            <w:pPr>
              <w:widowControl/>
              <w:jc w:val="center"/>
              <w:rPr>
                <w:rFonts w:ascii="仿宋_GB2312" w:hAnsi="Verdana" w:eastAsia="仿宋_GB2312" w:cs="宋体"/>
                <w:kern w:val="0"/>
                <w:szCs w:val="21"/>
              </w:rPr>
            </w:pPr>
            <w:r>
              <w:rPr>
                <w:rFonts w:hint="eastAsia" w:ascii="仿宋_GB2312" w:hAnsi="Verdana" w:eastAsia="仿宋_GB2312" w:cs="宋体"/>
                <w:kern w:val="0"/>
                <w:szCs w:val="21"/>
              </w:rPr>
              <w:t>57</w:t>
            </w:r>
          </w:p>
        </w:tc>
        <w:tc>
          <w:tcPr>
            <w:tcW w:w="5587" w:type="dxa"/>
            <w:tcBorders>
              <w:top w:val="nil"/>
              <w:left w:val="nil"/>
              <w:bottom w:val="single" w:color="auto" w:sz="4" w:space="0"/>
              <w:right w:val="single" w:color="auto" w:sz="4" w:space="0"/>
            </w:tcBorders>
            <w:noWrap w:val="0"/>
            <w:vAlign w:val="center"/>
          </w:tcPr>
          <w:p w14:paraId="6A759B8B">
            <w:pPr>
              <w:widowControl/>
              <w:jc w:val="left"/>
              <w:rPr>
                <w:rFonts w:ascii="仿宋_GB2312" w:hAnsi="Verdana" w:eastAsia="仿宋_GB2312" w:cs="宋体"/>
                <w:kern w:val="0"/>
                <w:szCs w:val="21"/>
              </w:rPr>
            </w:pPr>
            <w:r>
              <w:rPr>
                <w:rFonts w:hint="eastAsia" w:ascii="仿宋_GB2312" w:hAnsi="Verdana" w:eastAsia="仿宋_GB2312" w:cs="宋体"/>
                <w:kern w:val="0"/>
                <w:szCs w:val="21"/>
              </w:rPr>
              <w:t>地方政府债券</w:t>
            </w:r>
          </w:p>
        </w:tc>
        <w:tc>
          <w:tcPr>
            <w:tcW w:w="6616" w:type="dxa"/>
            <w:tcBorders>
              <w:top w:val="nil"/>
              <w:left w:val="nil"/>
              <w:bottom w:val="single" w:color="auto" w:sz="4" w:space="0"/>
              <w:right w:val="single" w:color="auto" w:sz="4" w:space="0"/>
            </w:tcBorders>
            <w:noWrap w:val="0"/>
            <w:vAlign w:val="top"/>
          </w:tcPr>
          <w:p w14:paraId="07401D7C">
            <w:pPr>
              <w:widowControl/>
              <w:jc w:val="left"/>
              <w:rPr>
                <w:rFonts w:ascii="仿宋_GB2312" w:hAnsi="Verdana" w:eastAsia="仿宋_GB2312" w:cs="宋体"/>
                <w:kern w:val="0"/>
                <w:szCs w:val="21"/>
              </w:rPr>
            </w:pPr>
          </w:p>
        </w:tc>
      </w:tr>
      <w:tr w14:paraId="4210117D">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4215806D">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64AE080C">
            <w:pPr>
              <w:widowControl/>
              <w:jc w:val="center"/>
              <w:rPr>
                <w:rFonts w:ascii="仿宋_GB2312" w:hAnsi="Verdana" w:eastAsia="仿宋_GB2312" w:cs="宋体"/>
                <w:kern w:val="0"/>
                <w:szCs w:val="21"/>
              </w:rPr>
            </w:pPr>
            <w:r>
              <w:rPr>
                <w:rFonts w:hint="eastAsia" w:ascii="仿宋_GB2312" w:hAnsi="Verdana" w:eastAsia="仿宋_GB2312" w:cs="宋体"/>
                <w:kern w:val="0"/>
                <w:szCs w:val="21"/>
              </w:rPr>
              <w:t>58</w:t>
            </w:r>
          </w:p>
        </w:tc>
        <w:tc>
          <w:tcPr>
            <w:tcW w:w="5587" w:type="dxa"/>
            <w:tcBorders>
              <w:top w:val="nil"/>
              <w:left w:val="nil"/>
              <w:bottom w:val="single" w:color="auto" w:sz="4" w:space="0"/>
              <w:right w:val="single" w:color="auto" w:sz="4" w:space="0"/>
            </w:tcBorders>
            <w:noWrap w:val="0"/>
            <w:vAlign w:val="center"/>
          </w:tcPr>
          <w:p w14:paraId="6CCA24A1">
            <w:pPr>
              <w:widowControl/>
              <w:jc w:val="left"/>
              <w:rPr>
                <w:rFonts w:ascii="仿宋_GB2312" w:hAnsi="Verdana" w:eastAsia="仿宋_GB2312" w:cs="宋体"/>
                <w:kern w:val="0"/>
                <w:szCs w:val="21"/>
              </w:rPr>
            </w:pPr>
            <w:r>
              <w:rPr>
                <w:rFonts w:hint="eastAsia" w:ascii="仿宋_GB2312" w:hAnsi="Verdana" w:eastAsia="仿宋_GB2312" w:cs="宋体"/>
                <w:kern w:val="0"/>
                <w:szCs w:val="21"/>
              </w:rPr>
              <w:t>地方政府债券质押券出入库</w:t>
            </w:r>
          </w:p>
        </w:tc>
        <w:tc>
          <w:tcPr>
            <w:tcW w:w="6616" w:type="dxa"/>
            <w:tcBorders>
              <w:top w:val="nil"/>
              <w:left w:val="nil"/>
              <w:bottom w:val="single" w:color="auto" w:sz="4" w:space="0"/>
              <w:right w:val="single" w:color="auto" w:sz="4" w:space="0"/>
            </w:tcBorders>
            <w:noWrap w:val="0"/>
            <w:vAlign w:val="top"/>
          </w:tcPr>
          <w:p w14:paraId="6260C37A">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对应157***</w:t>
            </w:r>
          </w:p>
        </w:tc>
      </w:tr>
      <w:tr w14:paraId="605BDC31">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4394ACF6">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1FF0EE95">
            <w:pPr>
              <w:widowControl/>
              <w:jc w:val="center"/>
              <w:rPr>
                <w:rFonts w:ascii="仿宋_GB2312" w:hAnsi="Verdana" w:eastAsia="仿宋_GB2312" w:cs="宋体"/>
                <w:kern w:val="0"/>
                <w:szCs w:val="21"/>
              </w:rPr>
            </w:pPr>
            <w:r>
              <w:rPr>
                <w:rFonts w:hint="eastAsia" w:ascii="仿宋_GB2312" w:hAnsi="Verdana" w:eastAsia="仿宋_GB2312" w:cs="宋体"/>
                <w:kern w:val="0"/>
                <w:szCs w:val="21"/>
              </w:rPr>
              <w:t>59</w:t>
            </w:r>
          </w:p>
        </w:tc>
        <w:tc>
          <w:tcPr>
            <w:tcW w:w="5587" w:type="dxa"/>
            <w:tcBorders>
              <w:top w:val="nil"/>
              <w:left w:val="nil"/>
              <w:bottom w:val="single" w:color="auto" w:sz="4" w:space="0"/>
              <w:right w:val="single" w:color="auto" w:sz="4" w:space="0"/>
            </w:tcBorders>
            <w:noWrap w:val="0"/>
            <w:vAlign w:val="center"/>
          </w:tcPr>
          <w:p w14:paraId="3B6A1E9A">
            <w:pPr>
              <w:widowControl/>
              <w:jc w:val="left"/>
              <w:rPr>
                <w:rFonts w:ascii="仿宋_GB2312" w:hAnsi="Verdana" w:eastAsia="仿宋_GB2312" w:cs="宋体"/>
                <w:kern w:val="0"/>
                <w:szCs w:val="21"/>
              </w:rPr>
            </w:pPr>
            <w:r>
              <w:rPr>
                <w:rFonts w:hint="eastAsia" w:ascii="仿宋_GB2312" w:hAnsi="Verdana" w:eastAsia="仿宋_GB2312" w:cs="宋体"/>
                <w:kern w:val="0"/>
                <w:szCs w:val="21"/>
              </w:rPr>
              <w:t>资产支持证券</w:t>
            </w:r>
          </w:p>
        </w:tc>
        <w:tc>
          <w:tcPr>
            <w:tcW w:w="6616" w:type="dxa"/>
            <w:tcBorders>
              <w:top w:val="nil"/>
              <w:left w:val="nil"/>
              <w:bottom w:val="single" w:color="auto" w:sz="4" w:space="0"/>
              <w:right w:val="single" w:color="auto" w:sz="4" w:space="0"/>
            </w:tcBorders>
            <w:noWrap w:val="0"/>
            <w:vAlign w:val="top"/>
          </w:tcPr>
          <w:p w14:paraId="32B92ECE">
            <w:pPr>
              <w:widowControl/>
              <w:jc w:val="left"/>
              <w:rPr>
                <w:rFonts w:ascii="仿宋_GB2312" w:hAnsi="Verdana" w:eastAsia="仿宋_GB2312" w:cs="宋体"/>
                <w:kern w:val="0"/>
                <w:szCs w:val="21"/>
              </w:rPr>
            </w:pPr>
          </w:p>
        </w:tc>
      </w:tr>
      <w:tr w14:paraId="287D7629">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20D880F0">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6A18F6B1">
            <w:pPr>
              <w:widowControl/>
              <w:jc w:val="center"/>
              <w:rPr>
                <w:rFonts w:ascii="仿宋_GB2312" w:hAnsi="Verdana" w:eastAsia="仿宋_GB2312" w:cs="宋体"/>
                <w:kern w:val="0"/>
                <w:szCs w:val="21"/>
              </w:rPr>
            </w:pPr>
            <w:r>
              <w:rPr>
                <w:rFonts w:hint="eastAsia" w:ascii="仿宋_GB2312" w:hAnsi="Verdana" w:eastAsia="仿宋_GB2312" w:cs="宋体"/>
                <w:kern w:val="0"/>
                <w:szCs w:val="21"/>
              </w:rPr>
              <w:t>60</w:t>
            </w:r>
          </w:p>
        </w:tc>
        <w:tc>
          <w:tcPr>
            <w:tcW w:w="5587" w:type="dxa"/>
            <w:tcBorders>
              <w:top w:val="nil"/>
              <w:left w:val="nil"/>
              <w:bottom w:val="single" w:color="auto" w:sz="4" w:space="0"/>
              <w:right w:val="single" w:color="auto" w:sz="4" w:space="0"/>
            </w:tcBorders>
            <w:noWrap w:val="0"/>
            <w:vAlign w:val="center"/>
          </w:tcPr>
          <w:p w14:paraId="6A9C5363">
            <w:pPr>
              <w:widowControl/>
              <w:jc w:val="left"/>
              <w:rPr>
                <w:rFonts w:ascii="仿宋_GB2312" w:hAnsi="Verdana" w:eastAsia="仿宋_GB2312" w:cs="宋体"/>
                <w:kern w:val="0"/>
                <w:szCs w:val="21"/>
              </w:rPr>
            </w:pPr>
            <w:r>
              <w:rPr>
                <w:rFonts w:hint="eastAsia" w:ascii="仿宋_GB2312" w:hAnsi="Verdana" w:eastAsia="仿宋_GB2312" w:cs="宋体"/>
                <w:kern w:val="0"/>
                <w:szCs w:val="21"/>
              </w:rPr>
              <w:t>地方政府债券</w:t>
            </w:r>
          </w:p>
        </w:tc>
        <w:tc>
          <w:tcPr>
            <w:tcW w:w="6616" w:type="dxa"/>
            <w:tcBorders>
              <w:top w:val="nil"/>
              <w:left w:val="nil"/>
              <w:bottom w:val="single" w:color="auto" w:sz="4" w:space="0"/>
              <w:right w:val="single" w:color="auto" w:sz="4" w:space="0"/>
            </w:tcBorders>
            <w:noWrap w:val="0"/>
            <w:vAlign w:val="top"/>
          </w:tcPr>
          <w:p w14:paraId="52A0E282">
            <w:pPr>
              <w:widowControl/>
              <w:jc w:val="left"/>
              <w:rPr>
                <w:rFonts w:ascii="仿宋_GB2312" w:hAnsi="Verdana" w:eastAsia="仿宋_GB2312" w:cs="宋体"/>
                <w:kern w:val="0"/>
                <w:szCs w:val="21"/>
              </w:rPr>
            </w:pPr>
          </w:p>
        </w:tc>
      </w:tr>
      <w:tr w14:paraId="49C5BAAF">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31F6020B">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6EB3B4BA">
            <w:pPr>
              <w:widowControl/>
              <w:jc w:val="center"/>
              <w:rPr>
                <w:rFonts w:ascii="仿宋_GB2312" w:hAnsi="Verdana" w:eastAsia="仿宋_GB2312" w:cs="宋体"/>
                <w:kern w:val="0"/>
                <w:szCs w:val="21"/>
              </w:rPr>
            </w:pPr>
            <w:r>
              <w:rPr>
                <w:rFonts w:hint="eastAsia" w:ascii="仿宋_GB2312" w:hAnsi="Verdana" w:eastAsia="仿宋_GB2312" w:cs="宋体"/>
                <w:kern w:val="0"/>
                <w:szCs w:val="21"/>
              </w:rPr>
              <w:t>61</w:t>
            </w:r>
          </w:p>
        </w:tc>
        <w:tc>
          <w:tcPr>
            <w:tcW w:w="5587" w:type="dxa"/>
            <w:tcBorders>
              <w:top w:val="nil"/>
              <w:left w:val="nil"/>
              <w:bottom w:val="single" w:color="auto" w:sz="4" w:space="0"/>
              <w:right w:val="single" w:color="auto" w:sz="4" w:space="0"/>
            </w:tcBorders>
            <w:noWrap w:val="0"/>
            <w:vAlign w:val="center"/>
          </w:tcPr>
          <w:p w14:paraId="5EB3C3CF">
            <w:pPr>
              <w:widowControl/>
              <w:jc w:val="left"/>
              <w:rPr>
                <w:rFonts w:ascii="仿宋_GB2312" w:hAnsi="Verdana" w:eastAsia="仿宋_GB2312" w:cs="宋体"/>
                <w:kern w:val="0"/>
                <w:szCs w:val="21"/>
              </w:rPr>
            </w:pPr>
            <w:r>
              <w:rPr>
                <w:rFonts w:hint="eastAsia" w:ascii="仿宋_GB2312" w:hAnsi="Verdana" w:eastAsia="仿宋_GB2312" w:cs="宋体"/>
                <w:kern w:val="0"/>
                <w:szCs w:val="21"/>
              </w:rPr>
              <w:t>地方政府债券质押券出入库</w:t>
            </w:r>
          </w:p>
        </w:tc>
        <w:tc>
          <w:tcPr>
            <w:tcW w:w="6616" w:type="dxa"/>
            <w:tcBorders>
              <w:top w:val="nil"/>
              <w:left w:val="nil"/>
              <w:bottom w:val="single" w:color="auto" w:sz="4" w:space="0"/>
              <w:right w:val="single" w:color="auto" w:sz="4" w:space="0"/>
            </w:tcBorders>
            <w:noWrap w:val="0"/>
            <w:vAlign w:val="top"/>
          </w:tcPr>
          <w:p w14:paraId="2E66C5D2">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对应160***</w:t>
            </w:r>
          </w:p>
        </w:tc>
      </w:tr>
      <w:tr w14:paraId="428F491E">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7BA2D92C">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10F73754">
            <w:pPr>
              <w:widowControl/>
              <w:jc w:val="center"/>
              <w:rPr>
                <w:rFonts w:ascii="仿宋_GB2312" w:hAnsi="Verdana" w:eastAsia="仿宋_GB2312" w:cs="宋体"/>
                <w:kern w:val="0"/>
                <w:szCs w:val="21"/>
              </w:rPr>
            </w:pPr>
            <w:r>
              <w:rPr>
                <w:rFonts w:hint="eastAsia" w:ascii="仿宋_GB2312" w:hAnsi="Verdana" w:eastAsia="仿宋_GB2312" w:cs="宋体"/>
                <w:kern w:val="0"/>
                <w:szCs w:val="21"/>
              </w:rPr>
              <w:t>62</w:t>
            </w:r>
          </w:p>
        </w:tc>
        <w:tc>
          <w:tcPr>
            <w:tcW w:w="5587" w:type="dxa"/>
            <w:tcBorders>
              <w:top w:val="nil"/>
              <w:left w:val="nil"/>
              <w:bottom w:val="single" w:color="auto" w:sz="4" w:space="0"/>
              <w:right w:val="single" w:color="auto" w:sz="4" w:space="0"/>
            </w:tcBorders>
            <w:noWrap w:val="0"/>
            <w:vAlign w:val="center"/>
          </w:tcPr>
          <w:p w14:paraId="4B4676E6">
            <w:pPr>
              <w:widowControl/>
              <w:jc w:val="left"/>
              <w:rPr>
                <w:rFonts w:ascii="仿宋_GB2312" w:hAnsi="Verdana" w:eastAsia="仿宋_GB2312" w:cs="宋体"/>
                <w:kern w:val="0"/>
                <w:szCs w:val="21"/>
              </w:rPr>
            </w:pPr>
            <w:r>
              <w:rPr>
                <w:rFonts w:hint="eastAsia" w:ascii="仿宋_GB2312" w:hAnsi="Verdana" w:eastAsia="仿宋_GB2312" w:cs="宋体"/>
                <w:kern w:val="0"/>
                <w:szCs w:val="21"/>
              </w:rPr>
              <w:t>非公开发行公司债券</w:t>
            </w:r>
          </w:p>
        </w:tc>
        <w:tc>
          <w:tcPr>
            <w:tcW w:w="6616" w:type="dxa"/>
            <w:tcBorders>
              <w:top w:val="nil"/>
              <w:left w:val="nil"/>
              <w:bottom w:val="single" w:color="auto" w:sz="4" w:space="0"/>
              <w:right w:val="single" w:color="auto" w:sz="4" w:space="0"/>
            </w:tcBorders>
            <w:noWrap w:val="0"/>
            <w:vAlign w:val="top"/>
          </w:tcPr>
          <w:p w14:paraId="3372C46C">
            <w:pPr>
              <w:widowControl/>
              <w:jc w:val="left"/>
              <w:rPr>
                <w:rFonts w:ascii="仿宋_GB2312" w:hAnsi="Verdana" w:eastAsia="仿宋_GB2312" w:cs="宋体"/>
                <w:kern w:val="0"/>
                <w:szCs w:val="21"/>
              </w:rPr>
            </w:pPr>
          </w:p>
        </w:tc>
      </w:tr>
      <w:tr w14:paraId="0A95756F">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43A8CAB8">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25E0CC01">
            <w:pPr>
              <w:widowControl/>
              <w:jc w:val="center"/>
              <w:rPr>
                <w:rFonts w:ascii="仿宋_GB2312" w:hAnsi="Verdana" w:eastAsia="仿宋_GB2312" w:cs="宋体"/>
                <w:kern w:val="0"/>
                <w:szCs w:val="21"/>
              </w:rPr>
            </w:pPr>
            <w:r>
              <w:rPr>
                <w:rFonts w:hint="eastAsia" w:ascii="仿宋_GB2312" w:hAnsi="Verdana" w:eastAsia="仿宋_GB2312" w:cs="宋体"/>
                <w:kern w:val="0"/>
                <w:szCs w:val="21"/>
              </w:rPr>
              <w:t>63</w:t>
            </w:r>
          </w:p>
        </w:tc>
        <w:tc>
          <w:tcPr>
            <w:tcW w:w="5587" w:type="dxa"/>
            <w:tcBorders>
              <w:top w:val="nil"/>
              <w:left w:val="nil"/>
              <w:bottom w:val="single" w:color="auto" w:sz="4" w:space="0"/>
              <w:right w:val="single" w:color="auto" w:sz="4" w:space="0"/>
            </w:tcBorders>
            <w:noWrap w:val="0"/>
            <w:vAlign w:val="center"/>
          </w:tcPr>
          <w:p w14:paraId="5AFF073B">
            <w:pPr>
              <w:widowControl/>
              <w:jc w:val="left"/>
              <w:rPr>
                <w:rFonts w:ascii="仿宋_GB2312" w:hAnsi="Verdana" w:eastAsia="仿宋_GB2312" w:cs="宋体"/>
                <w:kern w:val="0"/>
                <w:szCs w:val="21"/>
              </w:rPr>
            </w:pPr>
            <w:r>
              <w:rPr>
                <w:rFonts w:hint="eastAsia" w:ascii="仿宋_GB2312" w:hAnsi="Verdana" w:eastAsia="仿宋_GB2312" w:cs="宋体"/>
                <w:kern w:val="0"/>
                <w:szCs w:val="21"/>
              </w:rPr>
              <w:t>公开发行公司债券</w:t>
            </w:r>
          </w:p>
        </w:tc>
        <w:tc>
          <w:tcPr>
            <w:tcW w:w="6616" w:type="dxa"/>
            <w:tcBorders>
              <w:top w:val="nil"/>
              <w:left w:val="nil"/>
              <w:bottom w:val="single" w:color="auto" w:sz="4" w:space="0"/>
              <w:right w:val="single" w:color="auto" w:sz="4" w:space="0"/>
            </w:tcBorders>
            <w:noWrap w:val="0"/>
            <w:vAlign w:val="top"/>
          </w:tcPr>
          <w:p w14:paraId="1E524EF0">
            <w:pPr>
              <w:widowControl/>
              <w:jc w:val="left"/>
              <w:rPr>
                <w:rFonts w:ascii="仿宋_GB2312" w:hAnsi="Verdana" w:eastAsia="仿宋_GB2312" w:cs="宋体"/>
                <w:kern w:val="0"/>
                <w:szCs w:val="21"/>
              </w:rPr>
            </w:pPr>
          </w:p>
        </w:tc>
      </w:tr>
      <w:tr w14:paraId="58EB5BB3">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1A723EE4">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3EA845A6">
            <w:pPr>
              <w:widowControl/>
              <w:jc w:val="center"/>
              <w:rPr>
                <w:rFonts w:ascii="仿宋_GB2312" w:hAnsi="Verdana" w:eastAsia="仿宋_GB2312" w:cs="宋体"/>
                <w:kern w:val="0"/>
                <w:szCs w:val="21"/>
              </w:rPr>
            </w:pPr>
            <w:r>
              <w:rPr>
                <w:rFonts w:hint="eastAsia" w:ascii="仿宋_GB2312" w:hAnsi="Verdana" w:eastAsia="仿宋_GB2312" w:cs="宋体"/>
                <w:kern w:val="0"/>
                <w:szCs w:val="21"/>
              </w:rPr>
              <w:t>64</w:t>
            </w:r>
          </w:p>
        </w:tc>
        <w:tc>
          <w:tcPr>
            <w:tcW w:w="5587" w:type="dxa"/>
            <w:tcBorders>
              <w:top w:val="nil"/>
              <w:left w:val="nil"/>
              <w:bottom w:val="single" w:color="auto" w:sz="4" w:space="0"/>
              <w:right w:val="single" w:color="auto" w:sz="4" w:space="0"/>
            </w:tcBorders>
            <w:noWrap w:val="0"/>
            <w:vAlign w:val="center"/>
          </w:tcPr>
          <w:p w14:paraId="2ED1380B">
            <w:pPr>
              <w:widowControl/>
              <w:jc w:val="left"/>
              <w:rPr>
                <w:rFonts w:ascii="仿宋_GB2312" w:hAnsi="Verdana" w:eastAsia="仿宋_GB2312" w:cs="宋体"/>
                <w:kern w:val="0"/>
                <w:szCs w:val="21"/>
              </w:rPr>
            </w:pPr>
            <w:r>
              <w:rPr>
                <w:rFonts w:hint="eastAsia" w:ascii="仿宋_GB2312" w:hAnsi="Verdana" w:eastAsia="仿宋_GB2312" w:cs="宋体"/>
                <w:kern w:val="0"/>
                <w:szCs w:val="21"/>
              </w:rPr>
              <w:t>公开发行公司债券质押券出入库</w:t>
            </w:r>
          </w:p>
        </w:tc>
        <w:tc>
          <w:tcPr>
            <w:tcW w:w="6616" w:type="dxa"/>
            <w:tcBorders>
              <w:top w:val="nil"/>
              <w:left w:val="nil"/>
              <w:bottom w:val="single" w:color="auto" w:sz="4" w:space="0"/>
              <w:right w:val="single" w:color="auto" w:sz="4" w:space="0"/>
            </w:tcBorders>
            <w:noWrap w:val="0"/>
            <w:vAlign w:val="top"/>
          </w:tcPr>
          <w:p w14:paraId="7CA78449">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对应163***</w:t>
            </w:r>
          </w:p>
        </w:tc>
      </w:tr>
      <w:tr w14:paraId="56801D79">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5FD27662">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26E872E8">
            <w:pPr>
              <w:widowControl/>
              <w:jc w:val="center"/>
              <w:rPr>
                <w:rFonts w:ascii="仿宋_GB2312" w:hAnsi="Verdana" w:eastAsia="仿宋_GB2312" w:cs="宋体"/>
                <w:kern w:val="0"/>
                <w:szCs w:val="21"/>
              </w:rPr>
            </w:pPr>
            <w:r>
              <w:rPr>
                <w:rFonts w:hint="eastAsia" w:ascii="仿宋_GB2312" w:hAnsi="Verdana" w:eastAsia="仿宋_GB2312" w:cs="宋体"/>
                <w:kern w:val="0"/>
                <w:szCs w:val="21"/>
              </w:rPr>
              <w:t>65</w:t>
            </w:r>
          </w:p>
        </w:tc>
        <w:tc>
          <w:tcPr>
            <w:tcW w:w="5587" w:type="dxa"/>
            <w:tcBorders>
              <w:top w:val="nil"/>
              <w:left w:val="nil"/>
              <w:bottom w:val="single" w:color="auto" w:sz="4" w:space="0"/>
              <w:right w:val="single" w:color="auto" w:sz="4" w:space="0"/>
            </w:tcBorders>
            <w:noWrap w:val="0"/>
            <w:vAlign w:val="center"/>
          </w:tcPr>
          <w:p w14:paraId="362202E8">
            <w:pPr>
              <w:widowControl/>
              <w:jc w:val="left"/>
              <w:rPr>
                <w:rFonts w:ascii="仿宋_GB2312" w:hAnsi="Verdana" w:eastAsia="仿宋_GB2312" w:cs="宋体"/>
                <w:kern w:val="0"/>
                <w:szCs w:val="21"/>
              </w:rPr>
            </w:pPr>
            <w:r>
              <w:rPr>
                <w:rFonts w:hint="eastAsia" w:ascii="仿宋_GB2312" w:hAnsi="Verdana" w:eastAsia="仿宋_GB2312" w:cs="宋体"/>
                <w:kern w:val="0"/>
                <w:szCs w:val="21"/>
              </w:rPr>
              <w:t>资产支持证券</w:t>
            </w:r>
          </w:p>
        </w:tc>
        <w:tc>
          <w:tcPr>
            <w:tcW w:w="6616" w:type="dxa"/>
            <w:tcBorders>
              <w:top w:val="nil"/>
              <w:left w:val="nil"/>
              <w:bottom w:val="single" w:color="auto" w:sz="4" w:space="0"/>
              <w:right w:val="single" w:color="auto" w:sz="4" w:space="0"/>
            </w:tcBorders>
            <w:noWrap w:val="0"/>
            <w:vAlign w:val="top"/>
          </w:tcPr>
          <w:p w14:paraId="0ECAC8D6">
            <w:pPr>
              <w:widowControl/>
              <w:jc w:val="left"/>
              <w:rPr>
                <w:rFonts w:ascii="仿宋_GB2312" w:hAnsi="Verdana" w:eastAsia="仿宋_GB2312" w:cs="宋体"/>
                <w:kern w:val="0"/>
                <w:szCs w:val="21"/>
              </w:rPr>
            </w:pPr>
          </w:p>
        </w:tc>
      </w:tr>
      <w:tr w14:paraId="1963A3DA">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4FB3A8AF">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6FA084AD">
            <w:pPr>
              <w:widowControl/>
              <w:jc w:val="center"/>
              <w:rPr>
                <w:rFonts w:ascii="仿宋_GB2312" w:hAnsi="Verdana" w:eastAsia="仿宋_GB2312" w:cs="宋体"/>
                <w:kern w:val="0"/>
                <w:szCs w:val="21"/>
              </w:rPr>
            </w:pPr>
            <w:r>
              <w:rPr>
                <w:rFonts w:hint="eastAsia" w:ascii="仿宋_GB2312" w:hAnsi="Verdana" w:eastAsia="仿宋_GB2312" w:cs="宋体"/>
                <w:kern w:val="0"/>
                <w:szCs w:val="21"/>
              </w:rPr>
              <w:t>66</w:t>
            </w:r>
          </w:p>
        </w:tc>
        <w:tc>
          <w:tcPr>
            <w:tcW w:w="5587" w:type="dxa"/>
            <w:tcBorders>
              <w:top w:val="nil"/>
              <w:left w:val="nil"/>
              <w:bottom w:val="single" w:color="auto" w:sz="4" w:space="0"/>
              <w:right w:val="single" w:color="auto" w:sz="4" w:space="0"/>
            </w:tcBorders>
            <w:noWrap w:val="0"/>
            <w:vAlign w:val="center"/>
          </w:tcPr>
          <w:p w14:paraId="4E82AAD5">
            <w:pPr>
              <w:widowControl/>
              <w:jc w:val="left"/>
              <w:rPr>
                <w:rFonts w:ascii="仿宋_GB2312" w:hAnsi="Verdana" w:eastAsia="仿宋_GB2312" w:cs="宋体"/>
                <w:kern w:val="0"/>
                <w:szCs w:val="21"/>
              </w:rPr>
            </w:pPr>
            <w:r>
              <w:rPr>
                <w:rFonts w:hint="eastAsia" w:ascii="仿宋_GB2312" w:hAnsi="Verdana" w:eastAsia="仿宋_GB2312" w:cs="宋体"/>
                <w:kern w:val="0"/>
                <w:szCs w:val="21"/>
              </w:rPr>
              <w:t>非公开发行公司债券</w:t>
            </w:r>
          </w:p>
        </w:tc>
        <w:tc>
          <w:tcPr>
            <w:tcW w:w="6616" w:type="dxa"/>
            <w:tcBorders>
              <w:top w:val="nil"/>
              <w:left w:val="nil"/>
              <w:bottom w:val="single" w:color="auto" w:sz="4" w:space="0"/>
              <w:right w:val="single" w:color="auto" w:sz="4" w:space="0"/>
            </w:tcBorders>
            <w:noWrap w:val="0"/>
            <w:vAlign w:val="top"/>
          </w:tcPr>
          <w:p w14:paraId="04B58DAD">
            <w:pPr>
              <w:widowControl/>
              <w:jc w:val="left"/>
              <w:rPr>
                <w:rFonts w:ascii="仿宋_GB2312" w:hAnsi="Verdana" w:eastAsia="仿宋_GB2312" w:cs="宋体"/>
                <w:kern w:val="0"/>
                <w:szCs w:val="21"/>
              </w:rPr>
            </w:pPr>
          </w:p>
        </w:tc>
      </w:tr>
      <w:tr w14:paraId="5DC99F1B">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1B954012">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44EEC6E1">
            <w:pPr>
              <w:widowControl/>
              <w:jc w:val="center"/>
              <w:rPr>
                <w:rFonts w:ascii="仿宋_GB2312" w:hAnsi="Verdana" w:eastAsia="仿宋_GB2312" w:cs="宋体"/>
                <w:kern w:val="0"/>
                <w:szCs w:val="21"/>
              </w:rPr>
            </w:pPr>
            <w:r>
              <w:rPr>
                <w:rFonts w:hint="eastAsia" w:ascii="仿宋_GB2312" w:hAnsi="Verdana" w:eastAsia="仿宋_GB2312" w:cs="宋体"/>
                <w:kern w:val="0"/>
                <w:szCs w:val="21"/>
              </w:rPr>
              <w:t>67</w:t>
            </w:r>
          </w:p>
        </w:tc>
        <w:tc>
          <w:tcPr>
            <w:tcW w:w="5587" w:type="dxa"/>
            <w:tcBorders>
              <w:top w:val="nil"/>
              <w:left w:val="nil"/>
              <w:bottom w:val="single" w:color="auto" w:sz="4" w:space="0"/>
              <w:right w:val="single" w:color="auto" w:sz="4" w:space="0"/>
            </w:tcBorders>
            <w:noWrap w:val="0"/>
            <w:vAlign w:val="center"/>
          </w:tcPr>
          <w:p w14:paraId="34C5CA05">
            <w:pPr>
              <w:widowControl/>
              <w:jc w:val="left"/>
              <w:rPr>
                <w:rFonts w:ascii="仿宋_GB2312" w:hAnsi="Verdana" w:eastAsia="仿宋_GB2312" w:cs="宋体"/>
                <w:kern w:val="0"/>
                <w:szCs w:val="21"/>
              </w:rPr>
            </w:pPr>
            <w:r>
              <w:rPr>
                <w:rFonts w:hint="eastAsia" w:ascii="仿宋_GB2312" w:hAnsi="Verdana" w:eastAsia="仿宋_GB2312" w:cs="宋体"/>
                <w:kern w:val="0"/>
                <w:szCs w:val="21"/>
              </w:rPr>
              <w:t>非公开发行公司债券</w:t>
            </w:r>
          </w:p>
        </w:tc>
        <w:tc>
          <w:tcPr>
            <w:tcW w:w="6616" w:type="dxa"/>
            <w:tcBorders>
              <w:top w:val="nil"/>
              <w:left w:val="nil"/>
              <w:bottom w:val="single" w:color="auto" w:sz="4" w:space="0"/>
              <w:right w:val="single" w:color="auto" w:sz="4" w:space="0"/>
            </w:tcBorders>
            <w:noWrap w:val="0"/>
            <w:vAlign w:val="top"/>
          </w:tcPr>
          <w:p w14:paraId="5DBE0EE6">
            <w:pPr>
              <w:widowControl/>
              <w:jc w:val="left"/>
              <w:rPr>
                <w:rFonts w:ascii="仿宋_GB2312" w:hAnsi="Verdana" w:eastAsia="仿宋_GB2312" w:cs="宋体"/>
                <w:kern w:val="0"/>
                <w:szCs w:val="21"/>
              </w:rPr>
            </w:pPr>
          </w:p>
        </w:tc>
      </w:tr>
      <w:tr w14:paraId="72923003">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5400A842">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25E148C2">
            <w:pPr>
              <w:widowControl/>
              <w:jc w:val="center"/>
              <w:rPr>
                <w:rFonts w:ascii="仿宋_GB2312" w:hAnsi="Verdana" w:eastAsia="仿宋_GB2312" w:cs="宋体"/>
                <w:kern w:val="0"/>
                <w:szCs w:val="21"/>
              </w:rPr>
            </w:pPr>
            <w:r>
              <w:rPr>
                <w:rFonts w:hint="eastAsia" w:ascii="仿宋_GB2312" w:hAnsi="Verdana" w:eastAsia="仿宋_GB2312" w:cs="宋体"/>
                <w:kern w:val="0"/>
                <w:szCs w:val="21"/>
              </w:rPr>
              <w:t>68</w:t>
            </w:r>
          </w:p>
        </w:tc>
        <w:tc>
          <w:tcPr>
            <w:tcW w:w="5587" w:type="dxa"/>
            <w:tcBorders>
              <w:top w:val="nil"/>
              <w:left w:val="nil"/>
              <w:bottom w:val="single" w:color="auto" w:sz="4" w:space="0"/>
              <w:right w:val="single" w:color="auto" w:sz="4" w:space="0"/>
            </w:tcBorders>
            <w:noWrap w:val="0"/>
            <w:vAlign w:val="center"/>
          </w:tcPr>
          <w:p w14:paraId="650C1DF6">
            <w:pPr>
              <w:widowControl/>
              <w:jc w:val="left"/>
              <w:rPr>
                <w:rFonts w:ascii="仿宋_GB2312" w:hAnsi="Verdana" w:eastAsia="仿宋_GB2312" w:cs="宋体"/>
                <w:kern w:val="0"/>
                <w:szCs w:val="21"/>
              </w:rPr>
            </w:pPr>
            <w:r>
              <w:rPr>
                <w:rFonts w:hint="eastAsia" w:ascii="仿宋_GB2312" w:hAnsi="Verdana" w:eastAsia="仿宋_GB2312" w:cs="宋体"/>
                <w:kern w:val="0"/>
                <w:szCs w:val="21"/>
              </w:rPr>
              <w:t>资产支持证券</w:t>
            </w:r>
          </w:p>
        </w:tc>
        <w:tc>
          <w:tcPr>
            <w:tcW w:w="6616" w:type="dxa"/>
            <w:tcBorders>
              <w:top w:val="nil"/>
              <w:left w:val="nil"/>
              <w:bottom w:val="single" w:color="auto" w:sz="4" w:space="0"/>
              <w:right w:val="single" w:color="auto" w:sz="4" w:space="0"/>
            </w:tcBorders>
            <w:noWrap w:val="0"/>
            <w:vAlign w:val="top"/>
          </w:tcPr>
          <w:p w14:paraId="65A37970">
            <w:pPr>
              <w:widowControl/>
              <w:jc w:val="left"/>
              <w:rPr>
                <w:rFonts w:ascii="仿宋_GB2312" w:hAnsi="Verdana" w:eastAsia="仿宋_GB2312" w:cs="宋体"/>
                <w:kern w:val="0"/>
                <w:szCs w:val="21"/>
              </w:rPr>
            </w:pPr>
          </w:p>
        </w:tc>
      </w:tr>
      <w:tr w14:paraId="47A53950">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075F4640">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072A92EB">
            <w:pPr>
              <w:widowControl/>
              <w:jc w:val="center"/>
              <w:rPr>
                <w:rFonts w:ascii="仿宋_GB2312" w:hAnsi="Verdana" w:eastAsia="仿宋_GB2312" w:cs="宋体"/>
                <w:kern w:val="0"/>
                <w:szCs w:val="21"/>
              </w:rPr>
            </w:pPr>
            <w:r>
              <w:rPr>
                <w:rFonts w:hint="eastAsia" w:ascii="仿宋_GB2312" w:hAnsi="Verdana" w:eastAsia="仿宋_GB2312" w:cs="宋体"/>
                <w:kern w:val="0"/>
                <w:szCs w:val="21"/>
              </w:rPr>
              <w:t>69</w:t>
            </w:r>
          </w:p>
        </w:tc>
        <w:tc>
          <w:tcPr>
            <w:tcW w:w="5587" w:type="dxa"/>
            <w:tcBorders>
              <w:top w:val="nil"/>
              <w:left w:val="nil"/>
              <w:bottom w:val="single" w:color="auto" w:sz="4" w:space="0"/>
              <w:right w:val="single" w:color="auto" w:sz="4" w:space="0"/>
            </w:tcBorders>
            <w:noWrap w:val="0"/>
            <w:vAlign w:val="center"/>
          </w:tcPr>
          <w:p w14:paraId="16C137E3">
            <w:pPr>
              <w:widowControl/>
              <w:jc w:val="left"/>
              <w:rPr>
                <w:rFonts w:ascii="仿宋_GB2312" w:hAnsi="Verdana" w:eastAsia="仿宋_GB2312" w:cs="宋体"/>
                <w:kern w:val="0"/>
                <w:szCs w:val="21"/>
              </w:rPr>
            </w:pPr>
            <w:r>
              <w:rPr>
                <w:rFonts w:hint="eastAsia" w:ascii="仿宋_GB2312" w:hAnsi="Verdana" w:eastAsia="仿宋_GB2312" w:cs="宋体"/>
                <w:kern w:val="0"/>
                <w:szCs w:val="21"/>
              </w:rPr>
              <w:t>资产支持证券</w:t>
            </w:r>
          </w:p>
        </w:tc>
        <w:tc>
          <w:tcPr>
            <w:tcW w:w="6616" w:type="dxa"/>
            <w:tcBorders>
              <w:top w:val="nil"/>
              <w:left w:val="nil"/>
              <w:bottom w:val="single" w:color="auto" w:sz="4" w:space="0"/>
              <w:right w:val="single" w:color="auto" w:sz="4" w:space="0"/>
            </w:tcBorders>
            <w:noWrap w:val="0"/>
            <w:vAlign w:val="top"/>
          </w:tcPr>
          <w:p w14:paraId="13D2C306">
            <w:pPr>
              <w:widowControl/>
              <w:jc w:val="left"/>
              <w:rPr>
                <w:rFonts w:ascii="仿宋_GB2312" w:hAnsi="Verdana" w:eastAsia="仿宋_GB2312" w:cs="宋体"/>
                <w:kern w:val="0"/>
                <w:szCs w:val="21"/>
              </w:rPr>
            </w:pPr>
          </w:p>
        </w:tc>
      </w:tr>
      <w:tr w14:paraId="342F4F0E">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1C38A327">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2997BFEB">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70</w:t>
            </w:r>
          </w:p>
        </w:tc>
        <w:tc>
          <w:tcPr>
            <w:tcW w:w="5587" w:type="dxa"/>
            <w:tcBorders>
              <w:top w:val="nil"/>
              <w:left w:val="nil"/>
              <w:bottom w:val="single" w:color="auto" w:sz="4" w:space="0"/>
              <w:right w:val="single" w:color="auto" w:sz="4" w:space="0"/>
            </w:tcBorders>
            <w:noWrap w:val="0"/>
            <w:vAlign w:val="center"/>
          </w:tcPr>
          <w:p w14:paraId="5C76ED7B">
            <w:pPr>
              <w:widowControl/>
              <w:jc w:val="left"/>
              <w:rPr>
                <w:rFonts w:ascii="仿宋_GB2312" w:hAnsi="Verdana" w:eastAsia="仿宋_GB2312" w:cs="宋体"/>
                <w:kern w:val="0"/>
                <w:szCs w:val="21"/>
              </w:rPr>
            </w:pPr>
            <w:r>
              <w:rPr>
                <w:rFonts w:hint="eastAsia" w:ascii="仿宋_GB2312" w:eastAsia="仿宋_GB2312"/>
              </w:rPr>
              <w:t>信用保护工具</w:t>
            </w:r>
          </w:p>
        </w:tc>
        <w:tc>
          <w:tcPr>
            <w:tcW w:w="6616" w:type="dxa"/>
            <w:tcBorders>
              <w:top w:val="nil"/>
              <w:left w:val="nil"/>
              <w:bottom w:val="single" w:color="auto" w:sz="4" w:space="0"/>
              <w:right w:val="single" w:color="auto" w:sz="4" w:space="0"/>
            </w:tcBorders>
            <w:noWrap w:val="0"/>
            <w:vAlign w:val="top"/>
          </w:tcPr>
          <w:p w14:paraId="5F941A11">
            <w:pPr>
              <w:widowControl/>
              <w:jc w:val="left"/>
              <w:rPr>
                <w:rFonts w:ascii="仿宋_GB2312" w:eastAsia="仿宋_GB2312"/>
              </w:rPr>
            </w:pPr>
            <w:r>
              <w:rPr>
                <w:rFonts w:ascii="仿宋_GB2312" w:hAnsi="Verdana" w:eastAsia="仿宋_GB2312" w:cs="宋体"/>
                <w:kern w:val="0"/>
                <w:szCs w:val="21"/>
              </w:rPr>
              <w:t>170000-170</w:t>
            </w:r>
            <w:r>
              <w:rPr>
                <w:rFonts w:hint="eastAsia" w:ascii="仿宋_GB2312" w:hAnsi="Verdana" w:eastAsia="仿宋_GB2312" w:cs="宋体"/>
                <w:kern w:val="0"/>
                <w:szCs w:val="21"/>
              </w:rPr>
              <w:t>4</w:t>
            </w:r>
            <w:r>
              <w:rPr>
                <w:rFonts w:ascii="仿宋_GB2312" w:hAnsi="Verdana" w:eastAsia="仿宋_GB2312" w:cs="宋体"/>
                <w:kern w:val="0"/>
                <w:szCs w:val="21"/>
              </w:rPr>
              <w:t>99</w:t>
            </w:r>
            <w:r>
              <w:rPr>
                <w:rFonts w:hint="eastAsia" w:ascii="仿宋_GB2312" w:hAnsi="Verdana" w:eastAsia="仿宋_GB2312" w:cs="宋体"/>
                <w:kern w:val="0"/>
                <w:szCs w:val="21"/>
              </w:rPr>
              <w:t>用于</w:t>
            </w:r>
            <w:r>
              <w:rPr>
                <w:rFonts w:hint="eastAsia" w:ascii="仿宋_GB2312" w:eastAsia="仿宋_GB2312"/>
              </w:rPr>
              <w:t>信用保护凭证</w:t>
            </w:r>
          </w:p>
          <w:p w14:paraId="30E82464">
            <w:pPr>
              <w:widowControl/>
              <w:jc w:val="left"/>
              <w:rPr>
                <w:rFonts w:ascii="仿宋_GB2312" w:hAnsi="Verdana" w:eastAsia="仿宋_GB2312" w:cs="宋体"/>
                <w:kern w:val="0"/>
                <w:szCs w:val="21"/>
              </w:rPr>
            </w:pPr>
            <w:r>
              <w:rPr>
                <w:rFonts w:hint="eastAsia" w:ascii="仿宋_GB2312" w:eastAsia="仿宋_GB2312"/>
              </w:rPr>
              <w:t>170900-170999用于组合型信用保护合约</w:t>
            </w:r>
          </w:p>
        </w:tc>
      </w:tr>
      <w:tr w14:paraId="29158E79">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13D97CB8">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2CA75572">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71</w:t>
            </w:r>
          </w:p>
        </w:tc>
        <w:tc>
          <w:tcPr>
            <w:tcW w:w="5587" w:type="dxa"/>
            <w:tcBorders>
              <w:top w:val="nil"/>
              <w:left w:val="nil"/>
              <w:bottom w:val="single" w:color="auto" w:sz="4" w:space="0"/>
              <w:right w:val="single" w:color="auto" w:sz="4" w:space="0"/>
            </w:tcBorders>
            <w:noWrap w:val="0"/>
            <w:vAlign w:val="center"/>
          </w:tcPr>
          <w:p w14:paraId="2D6208CD">
            <w:pPr>
              <w:widowControl/>
              <w:jc w:val="left"/>
              <w:rPr>
                <w:rFonts w:ascii="仿宋_GB2312" w:eastAsia="仿宋_GB2312"/>
              </w:rPr>
            </w:pPr>
            <w:r>
              <w:rPr>
                <w:rFonts w:hint="eastAsia" w:ascii="仿宋_GB2312" w:eastAsia="仿宋_GB2312"/>
              </w:rPr>
              <w:t>地方政府债券</w:t>
            </w:r>
          </w:p>
        </w:tc>
        <w:tc>
          <w:tcPr>
            <w:tcW w:w="6616" w:type="dxa"/>
            <w:tcBorders>
              <w:top w:val="nil"/>
              <w:left w:val="nil"/>
              <w:bottom w:val="single" w:color="auto" w:sz="4" w:space="0"/>
              <w:right w:val="single" w:color="auto" w:sz="4" w:space="0"/>
            </w:tcBorders>
            <w:noWrap w:val="0"/>
            <w:vAlign w:val="top"/>
          </w:tcPr>
          <w:p w14:paraId="4A7466EC">
            <w:pPr>
              <w:widowControl/>
              <w:jc w:val="left"/>
              <w:rPr>
                <w:rFonts w:ascii="仿宋_GB2312" w:hAnsi="Verdana" w:eastAsia="仿宋_GB2312" w:cs="宋体"/>
                <w:kern w:val="0"/>
                <w:szCs w:val="21"/>
              </w:rPr>
            </w:pPr>
          </w:p>
        </w:tc>
      </w:tr>
      <w:tr w14:paraId="0D0BEC24">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24D60EA3">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487EAC58">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72</w:t>
            </w:r>
          </w:p>
        </w:tc>
        <w:tc>
          <w:tcPr>
            <w:tcW w:w="5587" w:type="dxa"/>
            <w:tcBorders>
              <w:top w:val="nil"/>
              <w:left w:val="nil"/>
              <w:bottom w:val="single" w:color="auto" w:sz="4" w:space="0"/>
              <w:right w:val="single" w:color="auto" w:sz="4" w:space="0"/>
            </w:tcBorders>
            <w:noWrap w:val="0"/>
            <w:vAlign w:val="center"/>
          </w:tcPr>
          <w:p w14:paraId="76051E48">
            <w:pPr>
              <w:widowControl/>
              <w:jc w:val="left"/>
              <w:rPr>
                <w:rFonts w:ascii="仿宋_GB2312" w:eastAsia="仿宋_GB2312"/>
              </w:rPr>
            </w:pPr>
            <w:r>
              <w:rPr>
                <w:rFonts w:hint="eastAsia" w:ascii="仿宋_GB2312" w:eastAsia="仿宋_GB2312"/>
              </w:rPr>
              <w:t>地方政府债券</w:t>
            </w:r>
            <w:r>
              <w:rPr>
                <w:rFonts w:hint="eastAsia" w:ascii="仿宋_GB2312" w:hAnsi="Verdana" w:eastAsia="仿宋_GB2312" w:cs="宋体"/>
                <w:kern w:val="0"/>
                <w:szCs w:val="21"/>
              </w:rPr>
              <w:t>质押券出入库</w:t>
            </w:r>
          </w:p>
        </w:tc>
        <w:tc>
          <w:tcPr>
            <w:tcW w:w="6616" w:type="dxa"/>
            <w:tcBorders>
              <w:top w:val="nil"/>
              <w:left w:val="nil"/>
              <w:bottom w:val="single" w:color="auto" w:sz="4" w:space="0"/>
              <w:right w:val="single" w:color="auto" w:sz="4" w:space="0"/>
            </w:tcBorders>
            <w:noWrap w:val="0"/>
            <w:vAlign w:val="top"/>
          </w:tcPr>
          <w:p w14:paraId="3AE28A70">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对应171***</w:t>
            </w:r>
          </w:p>
        </w:tc>
      </w:tr>
      <w:tr w14:paraId="1699A05E">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787053FA">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4011185C">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73</w:t>
            </w:r>
          </w:p>
        </w:tc>
        <w:tc>
          <w:tcPr>
            <w:tcW w:w="5587" w:type="dxa"/>
            <w:tcBorders>
              <w:top w:val="nil"/>
              <w:left w:val="nil"/>
              <w:bottom w:val="single" w:color="auto" w:sz="4" w:space="0"/>
              <w:right w:val="single" w:color="auto" w:sz="4" w:space="0"/>
            </w:tcBorders>
            <w:noWrap w:val="0"/>
            <w:vAlign w:val="center"/>
          </w:tcPr>
          <w:p w14:paraId="135ECF4C">
            <w:pPr>
              <w:widowControl/>
              <w:jc w:val="left"/>
              <w:rPr>
                <w:rFonts w:ascii="仿宋_GB2312" w:eastAsia="仿宋_GB2312"/>
              </w:rPr>
            </w:pPr>
            <w:r>
              <w:rPr>
                <w:rFonts w:hint="eastAsia" w:ascii="仿宋_GB2312" w:eastAsia="仿宋_GB2312"/>
              </w:rPr>
              <w:t>地方政府债券</w:t>
            </w:r>
          </w:p>
        </w:tc>
        <w:tc>
          <w:tcPr>
            <w:tcW w:w="6616" w:type="dxa"/>
            <w:tcBorders>
              <w:top w:val="nil"/>
              <w:left w:val="nil"/>
              <w:bottom w:val="single" w:color="auto" w:sz="4" w:space="0"/>
              <w:right w:val="single" w:color="auto" w:sz="4" w:space="0"/>
            </w:tcBorders>
            <w:noWrap w:val="0"/>
            <w:vAlign w:val="top"/>
          </w:tcPr>
          <w:p w14:paraId="41FF4613">
            <w:pPr>
              <w:widowControl/>
              <w:jc w:val="left"/>
              <w:rPr>
                <w:rFonts w:ascii="仿宋_GB2312" w:hAnsi="Verdana" w:eastAsia="仿宋_GB2312" w:cs="宋体"/>
                <w:kern w:val="0"/>
                <w:szCs w:val="21"/>
              </w:rPr>
            </w:pPr>
          </w:p>
        </w:tc>
      </w:tr>
      <w:tr w14:paraId="11DED00E">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35352A11">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27CA5CFC">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74</w:t>
            </w:r>
          </w:p>
        </w:tc>
        <w:tc>
          <w:tcPr>
            <w:tcW w:w="5587" w:type="dxa"/>
            <w:tcBorders>
              <w:top w:val="nil"/>
              <w:left w:val="nil"/>
              <w:bottom w:val="single" w:color="auto" w:sz="4" w:space="0"/>
              <w:right w:val="single" w:color="auto" w:sz="4" w:space="0"/>
            </w:tcBorders>
            <w:noWrap w:val="0"/>
            <w:vAlign w:val="center"/>
          </w:tcPr>
          <w:p w14:paraId="5D98D5A8">
            <w:pPr>
              <w:widowControl/>
              <w:jc w:val="left"/>
              <w:rPr>
                <w:rFonts w:ascii="仿宋_GB2312" w:eastAsia="仿宋_GB2312"/>
              </w:rPr>
            </w:pPr>
            <w:r>
              <w:rPr>
                <w:rFonts w:hint="eastAsia" w:ascii="仿宋_GB2312" w:eastAsia="仿宋_GB2312"/>
              </w:rPr>
              <w:t>地方政府债券质押券出入库</w:t>
            </w:r>
          </w:p>
        </w:tc>
        <w:tc>
          <w:tcPr>
            <w:tcW w:w="6616" w:type="dxa"/>
            <w:tcBorders>
              <w:top w:val="nil"/>
              <w:left w:val="nil"/>
              <w:bottom w:val="single" w:color="auto" w:sz="4" w:space="0"/>
              <w:right w:val="single" w:color="auto" w:sz="4" w:space="0"/>
            </w:tcBorders>
            <w:noWrap w:val="0"/>
            <w:vAlign w:val="top"/>
          </w:tcPr>
          <w:p w14:paraId="67AE3B1D">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对应173***</w:t>
            </w:r>
          </w:p>
        </w:tc>
      </w:tr>
      <w:tr w14:paraId="5F2ABEAB">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7396CB7A">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218B2634">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75</w:t>
            </w:r>
          </w:p>
        </w:tc>
        <w:tc>
          <w:tcPr>
            <w:tcW w:w="5587" w:type="dxa"/>
            <w:tcBorders>
              <w:top w:val="nil"/>
              <w:left w:val="nil"/>
              <w:bottom w:val="single" w:color="auto" w:sz="4" w:space="0"/>
              <w:right w:val="single" w:color="auto" w:sz="4" w:space="0"/>
            </w:tcBorders>
            <w:noWrap w:val="0"/>
            <w:vAlign w:val="center"/>
          </w:tcPr>
          <w:p w14:paraId="7C9C5211">
            <w:pPr>
              <w:widowControl/>
              <w:jc w:val="left"/>
              <w:rPr>
                <w:rFonts w:ascii="仿宋_GB2312" w:eastAsia="仿宋_GB2312"/>
              </w:rPr>
            </w:pPr>
            <w:r>
              <w:rPr>
                <w:rFonts w:hint="eastAsia" w:ascii="仿宋_GB2312" w:eastAsia="仿宋_GB2312"/>
              </w:rPr>
              <w:t>公开发行公司债券</w:t>
            </w:r>
          </w:p>
        </w:tc>
        <w:tc>
          <w:tcPr>
            <w:tcW w:w="6616" w:type="dxa"/>
            <w:tcBorders>
              <w:top w:val="nil"/>
              <w:left w:val="nil"/>
              <w:bottom w:val="single" w:color="auto" w:sz="4" w:space="0"/>
              <w:right w:val="single" w:color="auto" w:sz="4" w:space="0"/>
            </w:tcBorders>
            <w:noWrap w:val="0"/>
            <w:vAlign w:val="top"/>
          </w:tcPr>
          <w:p w14:paraId="24E21046">
            <w:pPr>
              <w:widowControl/>
              <w:jc w:val="left"/>
              <w:rPr>
                <w:rFonts w:ascii="仿宋_GB2312" w:hAnsi="Verdana" w:eastAsia="仿宋_GB2312" w:cs="宋体"/>
                <w:kern w:val="0"/>
                <w:szCs w:val="21"/>
              </w:rPr>
            </w:pPr>
          </w:p>
        </w:tc>
      </w:tr>
      <w:tr w14:paraId="3C5646BF">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4E6D4D95">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33782D1B">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76</w:t>
            </w:r>
          </w:p>
        </w:tc>
        <w:tc>
          <w:tcPr>
            <w:tcW w:w="5587" w:type="dxa"/>
            <w:tcBorders>
              <w:top w:val="nil"/>
              <w:left w:val="nil"/>
              <w:bottom w:val="single" w:color="auto" w:sz="4" w:space="0"/>
              <w:right w:val="single" w:color="auto" w:sz="4" w:space="0"/>
            </w:tcBorders>
            <w:noWrap w:val="0"/>
            <w:vAlign w:val="center"/>
          </w:tcPr>
          <w:p w14:paraId="7F37982A">
            <w:pPr>
              <w:widowControl/>
              <w:jc w:val="left"/>
              <w:rPr>
                <w:rFonts w:ascii="仿宋_GB2312" w:eastAsia="仿宋_GB2312"/>
              </w:rPr>
            </w:pPr>
            <w:r>
              <w:rPr>
                <w:rFonts w:hint="eastAsia" w:ascii="仿宋_GB2312" w:eastAsia="仿宋_GB2312"/>
              </w:rPr>
              <w:t>公开发行公司债券质押券出入库</w:t>
            </w:r>
          </w:p>
        </w:tc>
        <w:tc>
          <w:tcPr>
            <w:tcW w:w="6616" w:type="dxa"/>
            <w:tcBorders>
              <w:top w:val="nil"/>
              <w:left w:val="nil"/>
              <w:bottom w:val="single" w:color="auto" w:sz="4" w:space="0"/>
              <w:right w:val="single" w:color="auto" w:sz="4" w:space="0"/>
            </w:tcBorders>
            <w:noWrap w:val="0"/>
            <w:vAlign w:val="top"/>
          </w:tcPr>
          <w:p w14:paraId="3415757E">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对应175***</w:t>
            </w:r>
          </w:p>
        </w:tc>
      </w:tr>
      <w:tr w14:paraId="65D97D30">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5E2F0D40">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5C2467C6">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77</w:t>
            </w:r>
          </w:p>
        </w:tc>
        <w:tc>
          <w:tcPr>
            <w:tcW w:w="5587" w:type="dxa"/>
            <w:tcBorders>
              <w:top w:val="nil"/>
              <w:left w:val="nil"/>
              <w:bottom w:val="single" w:color="auto" w:sz="4" w:space="0"/>
              <w:right w:val="single" w:color="auto" w:sz="4" w:space="0"/>
            </w:tcBorders>
            <w:noWrap w:val="0"/>
            <w:vAlign w:val="center"/>
          </w:tcPr>
          <w:p w14:paraId="798401DD">
            <w:pPr>
              <w:widowControl/>
              <w:jc w:val="left"/>
              <w:rPr>
                <w:rFonts w:ascii="仿宋_GB2312" w:eastAsia="仿宋_GB2312"/>
              </w:rPr>
            </w:pPr>
            <w:r>
              <w:rPr>
                <w:rFonts w:hint="eastAsia" w:ascii="仿宋_GB2312" w:eastAsia="仿宋_GB2312"/>
              </w:rPr>
              <w:t>非公开发行公司债券</w:t>
            </w:r>
          </w:p>
        </w:tc>
        <w:tc>
          <w:tcPr>
            <w:tcW w:w="6616" w:type="dxa"/>
            <w:tcBorders>
              <w:top w:val="nil"/>
              <w:left w:val="nil"/>
              <w:bottom w:val="single" w:color="auto" w:sz="4" w:space="0"/>
              <w:right w:val="single" w:color="auto" w:sz="4" w:space="0"/>
            </w:tcBorders>
            <w:noWrap w:val="0"/>
            <w:vAlign w:val="top"/>
          </w:tcPr>
          <w:p w14:paraId="1EBA9F78">
            <w:pPr>
              <w:widowControl/>
              <w:jc w:val="left"/>
              <w:rPr>
                <w:rFonts w:ascii="仿宋_GB2312" w:hAnsi="Verdana" w:eastAsia="仿宋_GB2312" w:cs="宋体"/>
                <w:kern w:val="0"/>
                <w:szCs w:val="21"/>
              </w:rPr>
            </w:pPr>
          </w:p>
        </w:tc>
      </w:tr>
      <w:tr w14:paraId="22565794">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2FBF2D5A">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3784F187">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78</w:t>
            </w:r>
          </w:p>
        </w:tc>
        <w:tc>
          <w:tcPr>
            <w:tcW w:w="5587" w:type="dxa"/>
            <w:tcBorders>
              <w:top w:val="nil"/>
              <w:left w:val="nil"/>
              <w:bottom w:val="single" w:color="auto" w:sz="4" w:space="0"/>
              <w:right w:val="single" w:color="auto" w:sz="4" w:space="0"/>
            </w:tcBorders>
            <w:noWrap w:val="0"/>
            <w:vAlign w:val="center"/>
          </w:tcPr>
          <w:p w14:paraId="003CD942">
            <w:pPr>
              <w:widowControl/>
              <w:jc w:val="left"/>
              <w:rPr>
                <w:rFonts w:ascii="仿宋_GB2312" w:eastAsia="仿宋_GB2312"/>
              </w:rPr>
            </w:pPr>
            <w:r>
              <w:rPr>
                <w:rFonts w:hint="eastAsia" w:ascii="仿宋_GB2312" w:eastAsia="仿宋_GB2312"/>
              </w:rPr>
              <w:t>非公开发行公司债券</w:t>
            </w:r>
          </w:p>
        </w:tc>
        <w:tc>
          <w:tcPr>
            <w:tcW w:w="6616" w:type="dxa"/>
            <w:tcBorders>
              <w:top w:val="nil"/>
              <w:left w:val="nil"/>
              <w:bottom w:val="single" w:color="auto" w:sz="4" w:space="0"/>
              <w:right w:val="single" w:color="auto" w:sz="4" w:space="0"/>
            </w:tcBorders>
            <w:noWrap w:val="0"/>
            <w:vAlign w:val="top"/>
          </w:tcPr>
          <w:p w14:paraId="0C0F9FD3">
            <w:pPr>
              <w:widowControl/>
              <w:jc w:val="left"/>
              <w:rPr>
                <w:rFonts w:ascii="仿宋_GB2312" w:hAnsi="Verdana" w:eastAsia="仿宋_GB2312" w:cs="宋体"/>
                <w:kern w:val="0"/>
                <w:szCs w:val="21"/>
              </w:rPr>
            </w:pPr>
          </w:p>
        </w:tc>
      </w:tr>
      <w:tr w14:paraId="3A050C08">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0EFC28B6">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30CBD51B">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79</w:t>
            </w:r>
          </w:p>
        </w:tc>
        <w:tc>
          <w:tcPr>
            <w:tcW w:w="5587" w:type="dxa"/>
            <w:tcBorders>
              <w:top w:val="nil"/>
              <w:left w:val="nil"/>
              <w:bottom w:val="single" w:color="auto" w:sz="4" w:space="0"/>
              <w:right w:val="single" w:color="auto" w:sz="4" w:space="0"/>
            </w:tcBorders>
            <w:noWrap w:val="0"/>
            <w:vAlign w:val="center"/>
          </w:tcPr>
          <w:p w14:paraId="102CBBA2">
            <w:pPr>
              <w:widowControl/>
              <w:jc w:val="left"/>
              <w:rPr>
                <w:rFonts w:ascii="仿宋_GB2312" w:eastAsia="仿宋_GB2312"/>
              </w:rPr>
            </w:pPr>
            <w:r>
              <w:rPr>
                <w:rFonts w:hint="eastAsia" w:ascii="仿宋_GB2312" w:eastAsia="仿宋_GB2312"/>
              </w:rPr>
              <w:t>资产支持证券</w:t>
            </w:r>
          </w:p>
        </w:tc>
        <w:tc>
          <w:tcPr>
            <w:tcW w:w="6616" w:type="dxa"/>
            <w:tcBorders>
              <w:top w:val="nil"/>
              <w:left w:val="nil"/>
              <w:bottom w:val="single" w:color="auto" w:sz="4" w:space="0"/>
              <w:right w:val="single" w:color="auto" w:sz="4" w:space="0"/>
            </w:tcBorders>
            <w:noWrap w:val="0"/>
            <w:vAlign w:val="top"/>
          </w:tcPr>
          <w:p w14:paraId="731404BF">
            <w:pPr>
              <w:widowControl/>
              <w:jc w:val="left"/>
              <w:rPr>
                <w:rFonts w:ascii="仿宋_GB2312" w:hAnsi="Verdana" w:eastAsia="仿宋_GB2312" w:cs="宋体"/>
                <w:kern w:val="0"/>
                <w:szCs w:val="21"/>
              </w:rPr>
            </w:pPr>
          </w:p>
        </w:tc>
      </w:tr>
      <w:tr w14:paraId="69A124AC">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32008CD2">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07F7B4DE">
            <w:pPr>
              <w:widowControl/>
              <w:jc w:val="center"/>
              <w:rPr>
                <w:rFonts w:ascii="仿宋_GB2312" w:hAnsi="Verdana" w:eastAsia="仿宋_GB2312" w:cs="宋体"/>
                <w:kern w:val="0"/>
                <w:szCs w:val="21"/>
              </w:rPr>
            </w:pPr>
            <w:r>
              <w:rPr>
                <w:rFonts w:hint="eastAsia" w:ascii="仿宋_GB2312" w:hAnsi="Verdana" w:eastAsia="仿宋_GB2312" w:cs="宋体"/>
                <w:kern w:val="0"/>
                <w:szCs w:val="21"/>
              </w:rPr>
              <w:t>80</w:t>
            </w:r>
          </w:p>
        </w:tc>
        <w:tc>
          <w:tcPr>
            <w:tcW w:w="5587" w:type="dxa"/>
            <w:tcBorders>
              <w:top w:val="nil"/>
              <w:left w:val="nil"/>
              <w:bottom w:val="single" w:color="auto" w:sz="4" w:space="0"/>
              <w:right w:val="single" w:color="auto" w:sz="4" w:space="0"/>
            </w:tcBorders>
            <w:noWrap w:val="0"/>
            <w:vAlign w:val="center"/>
          </w:tcPr>
          <w:p w14:paraId="22D7D32D">
            <w:pPr>
              <w:widowControl/>
              <w:jc w:val="left"/>
              <w:rPr>
                <w:rFonts w:ascii="仿宋_GB2312" w:eastAsia="仿宋_GB2312"/>
              </w:rPr>
            </w:pPr>
            <w:r>
              <w:rPr>
                <w:rFonts w:hint="eastAsia" w:ascii="仿宋_GB2312" w:eastAsia="仿宋_GB2312"/>
              </w:rPr>
              <w:t>资产支持证券</w:t>
            </w:r>
          </w:p>
        </w:tc>
        <w:tc>
          <w:tcPr>
            <w:tcW w:w="6616" w:type="dxa"/>
            <w:tcBorders>
              <w:top w:val="nil"/>
              <w:left w:val="nil"/>
              <w:bottom w:val="single" w:color="auto" w:sz="4" w:space="0"/>
              <w:right w:val="single" w:color="auto" w:sz="4" w:space="0"/>
            </w:tcBorders>
            <w:noWrap w:val="0"/>
            <w:vAlign w:val="top"/>
          </w:tcPr>
          <w:p w14:paraId="49CDCC09">
            <w:pPr>
              <w:widowControl/>
              <w:jc w:val="left"/>
              <w:rPr>
                <w:rFonts w:ascii="仿宋_GB2312" w:hAnsi="Verdana" w:eastAsia="仿宋_GB2312" w:cs="宋体"/>
                <w:kern w:val="0"/>
                <w:szCs w:val="21"/>
              </w:rPr>
            </w:pPr>
          </w:p>
        </w:tc>
      </w:tr>
      <w:tr w14:paraId="716EEE37">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3B67A02A">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021DACCD">
            <w:pPr>
              <w:widowControl/>
              <w:jc w:val="center"/>
              <w:rPr>
                <w:rFonts w:ascii="仿宋_GB2312" w:hAnsi="Verdana" w:eastAsia="仿宋_GB2312" w:cs="宋体"/>
                <w:kern w:val="0"/>
                <w:szCs w:val="21"/>
              </w:rPr>
            </w:pPr>
            <w:r>
              <w:rPr>
                <w:rFonts w:hint="eastAsia" w:ascii="仿宋_GB2312" w:hAnsi="Verdana" w:eastAsia="仿宋_GB2312" w:cs="宋体"/>
                <w:kern w:val="0"/>
                <w:szCs w:val="21"/>
              </w:rPr>
              <w:t>81</w:t>
            </w:r>
          </w:p>
        </w:tc>
        <w:tc>
          <w:tcPr>
            <w:tcW w:w="5587" w:type="dxa"/>
            <w:tcBorders>
              <w:top w:val="nil"/>
              <w:left w:val="nil"/>
              <w:bottom w:val="single" w:color="auto" w:sz="4" w:space="0"/>
              <w:right w:val="single" w:color="auto" w:sz="4" w:space="0"/>
            </w:tcBorders>
            <w:noWrap w:val="0"/>
            <w:vAlign w:val="center"/>
          </w:tcPr>
          <w:p w14:paraId="4625DA9D">
            <w:pPr>
              <w:widowControl/>
              <w:jc w:val="left"/>
              <w:rPr>
                <w:rFonts w:ascii="仿宋_GB2312" w:hAnsi="Verdana" w:eastAsia="仿宋_GB2312" w:cs="宋体"/>
                <w:kern w:val="0"/>
                <w:szCs w:val="21"/>
              </w:rPr>
            </w:pPr>
            <w:r>
              <w:rPr>
                <w:rFonts w:hint="eastAsia" w:ascii="仿宋_GB2312" w:hAnsi="Verdana" w:eastAsia="仿宋_GB2312" w:cs="宋体"/>
                <w:kern w:val="0"/>
                <w:szCs w:val="21"/>
              </w:rPr>
              <w:t>可转换公司债券转股</w:t>
            </w:r>
          </w:p>
        </w:tc>
        <w:tc>
          <w:tcPr>
            <w:tcW w:w="6616" w:type="dxa"/>
            <w:tcBorders>
              <w:top w:val="nil"/>
              <w:left w:val="nil"/>
              <w:bottom w:val="single" w:color="auto" w:sz="4" w:space="0"/>
              <w:right w:val="single" w:color="auto" w:sz="4" w:space="0"/>
            </w:tcBorders>
            <w:noWrap w:val="0"/>
            <w:vAlign w:val="top"/>
          </w:tcPr>
          <w:p w14:paraId="73D490F7">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对应600***，已不再增用</w:t>
            </w:r>
          </w:p>
        </w:tc>
      </w:tr>
      <w:tr w14:paraId="64A5BD68">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72876BDF">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296976A4">
            <w:pPr>
              <w:widowControl/>
              <w:jc w:val="center"/>
              <w:rPr>
                <w:rFonts w:ascii="仿宋_GB2312" w:hAnsi="Verdana" w:eastAsia="仿宋_GB2312" w:cs="宋体"/>
                <w:kern w:val="0"/>
                <w:szCs w:val="21"/>
              </w:rPr>
            </w:pPr>
            <w:r>
              <w:rPr>
                <w:rFonts w:hint="eastAsia" w:ascii="仿宋_GB2312" w:hAnsi="Verdana" w:eastAsia="仿宋_GB2312" w:cs="宋体"/>
                <w:kern w:val="0"/>
                <w:szCs w:val="21"/>
              </w:rPr>
              <w:t>82</w:t>
            </w:r>
          </w:p>
        </w:tc>
        <w:tc>
          <w:tcPr>
            <w:tcW w:w="5587" w:type="dxa"/>
            <w:tcBorders>
              <w:top w:val="nil"/>
              <w:left w:val="nil"/>
              <w:bottom w:val="single" w:color="auto" w:sz="4" w:space="0"/>
              <w:right w:val="single" w:color="auto" w:sz="4" w:space="0"/>
            </w:tcBorders>
            <w:noWrap w:val="0"/>
            <w:vAlign w:val="center"/>
          </w:tcPr>
          <w:p w14:paraId="7B33D9A6">
            <w:pPr>
              <w:widowControl/>
              <w:jc w:val="left"/>
              <w:rPr>
                <w:rFonts w:ascii="仿宋_GB2312" w:hAnsi="宋体" w:eastAsia="仿宋_GB2312" w:cs="宋体"/>
                <w:kern w:val="0"/>
                <w:szCs w:val="21"/>
              </w:rPr>
            </w:pPr>
            <w:r>
              <w:rPr>
                <w:rFonts w:hint="eastAsia" w:ascii="仿宋_GB2312" w:hAnsi="宋体" w:eastAsia="仿宋_GB2312" w:cs="宋体"/>
                <w:kern w:val="0"/>
                <w:szCs w:val="21"/>
              </w:rPr>
              <w:t>债券回售、非公开发行公司债券</w:t>
            </w:r>
          </w:p>
        </w:tc>
        <w:tc>
          <w:tcPr>
            <w:tcW w:w="6616" w:type="dxa"/>
            <w:tcBorders>
              <w:top w:val="nil"/>
              <w:left w:val="nil"/>
              <w:bottom w:val="single" w:color="auto" w:sz="4" w:space="0"/>
              <w:right w:val="single" w:color="auto" w:sz="4" w:space="0"/>
            </w:tcBorders>
            <w:noWrap w:val="0"/>
            <w:vAlign w:val="top"/>
          </w:tcPr>
          <w:p w14:paraId="7395B129">
            <w:pPr>
              <w:widowControl/>
              <w:jc w:val="left"/>
              <w:rPr>
                <w:rFonts w:ascii="仿宋_GB2312" w:hAnsi="宋体" w:eastAsia="仿宋_GB2312" w:cs="宋体"/>
                <w:kern w:val="0"/>
                <w:szCs w:val="21"/>
              </w:rPr>
            </w:pPr>
            <w:r>
              <w:rPr>
                <w:rFonts w:hint="eastAsia" w:ascii="仿宋_GB2312" w:hAnsi="宋体" w:eastAsia="仿宋_GB2312" w:cs="宋体"/>
                <w:kern w:val="0"/>
                <w:szCs w:val="21"/>
              </w:rPr>
              <w:t>182000-182299用于债券回售</w:t>
            </w:r>
          </w:p>
          <w:p w14:paraId="1502F6CF">
            <w:pPr>
              <w:widowControl/>
              <w:jc w:val="left"/>
              <w:rPr>
                <w:rFonts w:ascii="仿宋_GB2312" w:hAnsi="宋体" w:eastAsia="仿宋_GB2312" w:cs="宋体"/>
                <w:kern w:val="0"/>
                <w:szCs w:val="21"/>
              </w:rPr>
            </w:pPr>
            <w:r>
              <w:rPr>
                <w:rFonts w:ascii="仿宋_GB2312" w:hAnsi="宋体" w:eastAsia="仿宋_GB2312" w:cs="宋体"/>
                <w:kern w:val="0"/>
                <w:szCs w:val="21"/>
              </w:rPr>
              <w:t>182300-182999</w:t>
            </w:r>
            <w:r>
              <w:rPr>
                <w:rFonts w:hint="eastAsia" w:ascii="仿宋_GB2312" w:hAnsi="宋体" w:eastAsia="仿宋_GB2312" w:cs="宋体"/>
                <w:kern w:val="0"/>
                <w:szCs w:val="21"/>
              </w:rPr>
              <w:t>用于非公开发行公司债券</w:t>
            </w:r>
          </w:p>
        </w:tc>
      </w:tr>
      <w:tr w14:paraId="1BDF100F">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26275430">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3E6575BB">
            <w:pPr>
              <w:widowControl/>
              <w:jc w:val="center"/>
              <w:rPr>
                <w:rFonts w:ascii="仿宋_GB2312" w:hAnsi="Verdana" w:eastAsia="仿宋_GB2312" w:cs="宋体"/>
                <w:kern w:val="0"/>
                <w:szCs w:val="21"/>
              </w:rPr>
            </w:pPr>
            <w:r>
              <w:rPr>
                <w:rFonts w:hint="eastAsia" w:ascii="仿宋_GB2312" w:hAnsi="Verdana" w:eastAsia="仿宋_GB2312" w:cs="宋体"/>
                <w:kern w:val="0"/>
                <w:szCs w:val="21"/>
              </w:rPr>
              <w:t>83</w:t>
            </w:r>
          </w:p>
        </w:tc>
        <w:tc>
          <w:tcPr>
            <w:tcW w:w="5587" w:type="dxa"/>
            <w:tcBorders>
              <w:top w:val="nil"/>
              <w:left w:val="nil"/>
              <w:bottom w:val="single" w:color="auto" w:sz="4" w:space="0"/>
              <w:right w:val="single" w:color="auto" w:sz="4" w:space="0"/>
            </w:tcBorders>
            <w:noWrap w:val="0"/>
            <w:vAlign w:val="center"/>
          </w:tcPr>
          <w:p w14:paraId="4385D031">
            <w:pPr>
              <w:widowControl/>
              <w:jc w:val="left"/>
              <w:rPr>
                <w:rFonts w:ascii="仿宋_GB2312" w:hAnsi="宋体" w:eastAsia="仿宋_GB2312" w:cs="宋体"/>
                <w:kern w:val="0"/>
                <w:szCs w:val="21"/>
              </w:rPr>
            </w:pPr>
            <w:r>
              <w:rPr>
                <w:rFonts w:hint="eastAsia" w:ascii="仿宋_GB2312" w:hAnsi="宋体" w:eastAsia="仿宋_GB2312" w:cs="宋体"/>
                <w:kern w:val="0"/>
                <w:szCs w:val="21"/>
              </w:rPr>
              <w:t>资产支持证券</w:t>
            </w:r>
          </w:p>
        </w:tc>
        <w:tc>
          <w:tcPr>
            <w:tcW w:w="6616" w:type="dxa"/>
            <w:tcBorders>
              <w:top w:val="nil"/>
              <w:left w:val="nil"/>
              <w:bottom w:val="single" w:color="auto" w:sz="4" w:space="0"/>
              <w:right w:val="single" w:color="auto" w:sz="4" w:space="0"/>
            </w:tcBorders>
            <w:noWrap w:val="0"/>
            <w:vAlign w:val="top"/>
          </w:tcPr>
          <w:p w14:paraId="4105C9F5">
            <w:pPr>
              <w:widowControl/>
              <w:jc w:val="left"/>
              <w:rPr>
                <w:rFonts w:ascii="仿宋_GB2312" w:hAnsi="宋体" w:eastAsia="仿宋_GB2312" w:cs="宋体"/>
                <w:kern w:val="0"/>
                <w:szCs w:val="21"/>
              </w:rPr>
            </w:pPr>
          </w:p>
        </w:tc>
      </w:tr>
      <w:tr w14:paraId="0CA13D42">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44BD128A">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12238EF0">
            <w:pPr>
              <w:widowControl/>
              <w:jc w:val="center"/>
              <w:rPr>
                <w:rFonts w:ascii="仿宋_GB2312" w:hAnsi="Verdana" w:eastAsia="仿宋_GB2312" w:cs="宋体"/>
                <w:kern w:val="0"/>
                <w:szCs w:val="21"/>
              </w:rPr>
            </w:pPr>
            <w:r>
              <w:rPr>
                <w:rFonts w:hint="eastAsia" w:ascii="仿宋_GB2312" w:hAnsi="Verdana" w:eastAsia="仿宋_GB2312" w:cs="宋体"/>
                <w:kern w:val="0"/>
                <w:szCs w:val="21"/>
              </w:rPr>
              <w:t>84</w:t>
            </w:r>
          </w:p>
        </w:tc>
        <w:tc>
          <w:tcPr>
            <w:tcW w:w="5587" w:type="dxa"/>
            <w:tcBorders>
              <w:top w:val="nil"/>
              <w:left w:val="nil"/>
              <w:bottom w:val="single" w:color="auto" w:sz="4" w:space="0"/>
              <w:right w:val="single" w:color="auto" w:sz="4" w:space="0"/>
            </w:tcBorders>
            <w:noWrap w:val="0"/>
            <w:vAlign w:val="center"/>
          </w:tcPr>
          <w:p w14:paraId="69C2FAED">
            <w:pPr>
              <w:widowControl/>
              <w:jc w:val="left"/>
              <w:rPr>
                <w:rFonts w:ascii="仿宋_GB2312" w:hAnsi="宋体" w:eastAsia="仿宋_GB2312" w:cs="宋体"/>
                <w:kern w:val="0"/>
                <w:szCs w:val="21"/>
              </w:rPr>
            </w:pPr>
            <w:r>
              <w:rPr>
                <w:rFonts w:hint="eastAsia" w:ascii="仿宋_GB2312" w:hAnsi="宋体" w:eastAsia="仿宋_GB2312" w:cs="宋体"/>
                <w:kern w:val="0"/>
                <w:szCs w:val="21"/>
              </w:rPr>
              <w:t>企业债券</w:t>
            </w:r>
          </w:p>
        </w:tc>
        <w:tc>
          <w:tcPr>
            <w:tcW w:w="6616" w:type="dxa"/>
            <w:tcBorders>
              <w:top w:val="nil"/>
              <w:left w:val="nil"/>
              <w:bottom w:val="single" w:color="auto" w:sz="4" w:space="0"/>
              <w:right w:val="single" w:color="auto" w:sz="4" w:space="0"/>
            </w:tcBorders>
            <w:noWrap w:val="0"/>
            <w:vAlign w:val="top"/>
          </w:tcPr>
          <w:p w14:paraId="589FD42F">
            <w:pPr>
              <w:widowControl/>
              <w:jc w:val="left"/>
              <w:rPr>
                <w:rFonts w:ascii="仿宋_GB2312" w:hAnsi="宋体" w:eastAsia="仿宋_GB2312" w:cs="宋体"/>
                <w:kern w:val="0"/>
                <w:szCs w:val="21"/>
              </w:rPr>
            </w:pPr>
            <w:r>
              <w:rPr>
                <w:rFonts w:hint="eastAsia" w:ascii="仿宋_GB2312" w:hAnsi="宋体" w:eastAsia="仿宋_GB2312" w:cs="宋体"/>
                <w:kern w:val="0"/>
                <w:szCs w:val="21"/>
              </w:rPr>
              <w:t>其中184000-184799用于企业债券</w:t>
            </w:r>
          </w:p>
          <w:p w14:paraId="3801C690">
            <w:pPr>
              <w:widowControl/>
              <w:jc w:val="left"/>
              <w:rPr>
                <w:rFonts w:ascii="仿宋_GB2312" w:hAnsi="宋体" w:eastAsia="仿宋_GB2312" w:cs="宋体"/>
                <w:kern w:val="0"/>
                <w:szCs w:val="21"/>
              </w:rPr>
            </w:pPr>
            <w:r>
              <w:rPr>
                <w:rFonts w:hint="eastAsia" w:ascii="仿宋_GB2312" w:hAnsi="宋体" w:eastAsia="仿宋_GB2312" w:cs="宋体"/>
                <w:kern w:val="0"/>
                <w:szCs w:val="21"/>
              </w:rPr>
              <w:t>184800-184999用于政府支持债券（中国铁路建设债券专用）</w:t>
            </w:r>
          </w:p>
        </w:tc>
      </w:tr>
      <w:tr w14:paraId="6E76C09B">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78ED7200">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273EAB95">
            <w:pPr>
              <w:widowControl/>
              <w:jc w:val="center"/>
              <w:rPr>
                <w:rFonts w:ascii="仿宋_GB2312" w:hAnsi="Verdana" w:eastAsia="仿宋_GB2312" w:cs="宋体"/>
                <w:kern w:val="0"/>
                <w:szCs w:val="21"/>
              </w:rPr>
            </w:pPr>
            <w:r>
              <w:rPr>
                <w:rFonts w:hint="eastAsia" w:ascii="仿宋_GB2312" w:hAnsi="Verdana" w:eastAsia="仿宋_GB2312" w:cs="宋体"/>
                <w:kern w:val="0"/>
                <w:szCs w:val="21"/>
              </w:rPr>
              <w:t>85</w:t>
            </w:r>
          </w:p>
        </w:tc>
        <w:tc>
          <w:tcPr>
            <w:tcW w:w="5587" w:type="dxa"/>
            <w:tcBorders>
              <w:top w:val="nil"/>
              <w:left w:val="nil"/>
              <w:bottom w:val="single" w:color="auto" w:sz="4" w:space="0"/>
              <w:right w:val="single" w:color="auto" w:sz="4" w:space="0"/>
            </w:tcBorders>
            <w:noWrap w:val="0"/>
            <w:vAlign w:val="center"/>
          </w:tcPr>
          <w:p w14:paraId="1688FF83">
            <w:pPr>
              <w:widowControl/>
              <w:jc w:val="left"/>
              <w:rPr>
                <w:rFonts w:ascii="仿宋_GB2312" w:hAnsi="宋体" w:eastAsia="仿宋_GB2312" w:cs="宋体"/>
                <w:kern w:val="0"/>
                <w:szCs w:val="21"/>
              </w:rPr>
            </w:pPr>
            <w:r>
              <w:rPr>
                <w:rFonts w:hint="eastAsia" w:ascii="仿宋_GB2312" w:hAnsi="宋体" w:eastAsia="仿宋_GB2312" w:cs="宋体"/>
                <w:kern w:val="0"/>
                <w:szCs w:val="21"/>
              </w:rPr>
              <w:t>公开发行公司债券</w:t>
            </w:r>
          </w:p>
        </w:tc>
        <w:tc>
          <w:tcPr>
            <w:tcW w:w="6616" w:type="dxa"/>
            <w:tcBorders>
              <w:top w:val="nil"/>
              <w:left w:val="nil"/>
              <w:bottom w:val="single" w:color="auto" w:sz="4" w:space="0"/>
              <w:right w:val="single" w:color="auto" w:sz="4" w:space="0"/>
            </w:tcBorders>
            <w:noWrap w:val="0"/>
            <w:vAlign w:val="top"/>
          </w:tcPr>
          <w:p w14:paraId="3434EA20">
            <w:pPr>
              <w:widowControl/>
              <w:jc w:val="left"/>
              <w:rPr>
                <w:rFonts w:ascii="仿宋_GB2312" w:hAnsi="宋体" w:eastAsia="仿宋_GB2312" w:cs="宋体"/>
                <w:kern w:val="0"/>
                <w:szCs w:val="21"/>
              </w:rPr>
            </w:pPr>
          </w:p>
        </w:tc>
      </w:tr>
      <w:tr w14:paraId="643107FC">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296260DA">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6FB2B28E">
            <w:pPr>
              <w:widowControl/>
              <w:jc w:val="center"/>
              <w:rPr>
                <w:rFonts w:ascii="仿宋_GB2312" w:hAnsi="Verdana" w:eastAsia="仿宋_GB2312" w:cs="宋体"/>
                <w:kern w:val="0"/>
                <w:szCs w:val="21"/>
              </w:rPr>
            </w:pPr>
            <w:r>
              <w:rPr>
                <w:rFonts w:hint="eastAsia" w:ascii="仿宋_GB2312" w:hAnsi="Verdana" w:eastAsia="仿宋_GB2312" w:cs="宋体"/>
                <w:kern w:val="0"/>
                <w:szCs w:val="21"/>
              </w:rPr>
              <w:t>86</w:t>
            </w:r>
          </w:p>
        </w:tc>
        <w:tc>
          <w:tcPr>
            <w:tcW w:w="5587" w:type="dxa"/>
            <w:tcBorders>
              <w:top w:val="nil"/>
              <w:left w:val="nil"/>
              <w:bottom w:val="single" w:color="auto" w:sz="4" w:space="0"/>
              <w:right w:val="single" w:color="auto" w:sz="4" w:space="0"/>
            </w:tcBorders>
            <w:noWrap w:val="0"/>
            <w:vAlign w:val="center"/>
          </w:tcPr>
          <w:p w14:paraId="689D968D">
            <w:pPr>
              <w:widowControl/>
              <w:jc w:val="left"/>
              <w:rPr>
                <w:rFonts w:ascii="仿宋_GB2312" w:hAnsi="宋体" w:eastAsia="仿宋_GB2312" w:cs="宋体"/>
                <w:kern w:val="0"/>
                <w:szCs w:val="21"/>
              </w:rPr>
            </w:pPr>
            <w:r>
              <w:rPr>
                <w:rFonts w:hint="eastAsia" w:ascii="仿宋_GB2312" w:hAnsi="宋体" w:eastAsia="仿宋_GB2312" w:cs="宋体"/>
                <w:kern w:val="0"/>
                <w:szCs w:val="21"/>
              </w:rPr>
              <w:t>地方政府债券</w:t>
            </w:r>
          </w:p>
        </w:tc>
        <w:tc>
          <w:tcPr>
            <w:tcW w:w="6616" w:type="dxa"/>
            <w:tcBorders>
              <w:top w:val="nil"/>
              <w:left w:val="nil"/>
              <w:bottom w:val="single" w:color="auto" w:sz="4" w:space="0"/>
              <w:right w:val="single" w:color="auto" w:sz="4" w:space="0"/>
            </w:tcBorders>
            <w:noWrap w:val="0"/>
            <w:vAlign w:val="top"/>
          </w:tcPr>
          <w:p w14:paraId="6A7BE3EE">
            <w:pPr>
              <w:widowControl/>
              <w:jc w:val="left"/>
              <w:rPr>
                <w:rFonts w:ascii="仿宋_GB2312" w:hAnsi="宋体" w:eastAsia="仿宋_GB2312" w:cs="宋体"/>
                <w:kern w:val="0"/>
                <w:szCs w:val="21"/>
              </w:rPr>
            </w:pPr>
          </w:p>
        </w:tc>
      </w:tr>
      <w:tr w14:paraId="1F364B53">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2773ADC6">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7D3ACB98">
            <w:pPr>
              <w:widowControl/>
              <w:jc w:val="center"/>
              <w:rPr>
                <w:rFonts w:ascii="仿宋_GB2312" w:hAnsi="Verdana" w:eastAsia="仿宋_GB2312" w:cs="宋体"/>
                <w:kern w:val="0"/>
                <w:szCs w:val="21"/>
              </w:rPr>
            </w:pPr>
            <w:r>
              <w:rPr>
                <w:rFonts w:hint="eastAsia" w:ascii="仿宋_GB2312" w:hAnsi="Verdana" w:eastAsia="仿宋_GB2312" w:cs="宋体"/>
                <w:kern w:val="0"/>
                <w:szCs w:val="21"/>
              </w:rPr>
              <w:t>87</w:t>
            </w:r>
          </w:p>
        </w:tc>
        <w:tc>
          <w:tcPr>
            <w:tcW w:w="5587" w:type="dxa"/>
            <w:tcBorders>
              <w:top w:val="nil"/>
              <w:left w:val="nil"/>
              <w:bottom w:val="single" w:color="auto" w:sz="4" w:space="0"/>
              <w:right w:val="single" w:color="auto" w:sz="4" w:space="0"/>
            </w:tcBorders>
            <w:noWrap w:val="0"/>
            <w:vAlign w:val="center"/>
          </w:tcPr>
          <w:p w14:paraId="7346BBF5">
            <w:pPr>
              <w:widowControl/>
              <w:jc w:val="left"/>
              <w:rPr>
                <w:rFonts w:ascii="仿宋_GB2312" w:hAnsi="宋体" w:eastAsia="仿宋_GB2312" w:cs="宋体"/>
                <w:kern w:val="0"/>
                <w:szCs w:val="21"/>
              </w:rPr>
            </w:pPr>
            <w:r>
              <w:rPr>
                <w:rFonts w:hint="eastAsia" w:ascii="仿宋_GB2312" w:hAnsi="宋体" w:eastAsia="仿宋_GB2312" w:cs="宋体"/>
                <w:kern w:val="0"/>
                <w:szCs w:val="21"/>
              </w:rPr>
              <w:t>公开发行公司债券质押券出入库</w:t>
            </w:r>
          </w:p>
        </w:tc>
        <w:tc>
          <w:tcPr>
            <w:tcW w:w="6616" w:type="dxa"/>
            <w:tcBorders>
              <w:top w:val="nil"/>
              <w:left w:val="nil"/>
              <w:bottom w:val="single" w:color="auto" w:sz="4" w:space="0"/>
              <w:right w:val="single" w:color="auto" w:sz="4" w:space="0"/>
            </w:tcBorders>
            <w:noWrap w:val="0"/>
            <w:vAlign w:val="top"/>
          </w:tcPr>
          <w:p w14:paraId="42119AE5">
            <w:pPr>
              <w:widowControl/>
              <w:jc w:val="left"/>
              <w:rPr>
                <w:rFonts w:ascii="仿宋_GB2312" w:hAnsi="宋体" w:eastAsia="仿宋_GB2312" w:cs="宋体"/>
                <w:kern w:val="0"/>
                <w:szCs w:val="21"/>
              </w:rPr>
            </w:pPr>
            <w:r>
              <w:rPr>
                <w:rFonts w:hint="eastAsia" w:ascii="仿宋_GB2312" w:hAnsi="宋体" w:eastAsia="仿宋_GB2312" w:cs="宋体"/>
                <w:kern w:val="0"/>
                <w:szCs w:val="21"/>
              </w:rPr>
              <w:t>对应188***</w:t>
            </w:r>
          </w:p>
        </w:tc>
      </w:tr>
      <w:tr w14:paraId="79238788">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02459E4A">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02329B78">
            <w:pPr>
              <w:widowControl/>
              <w:jc w:val="center"/>
              <w:rPr>
                <w:rFonts w:ascii="仿宋_GB2312" w:hAnsi="Verdana" w:eastAsia="仿宋_GB2312" w:cs="宋体"/>
                <w:kern w:val="0"/>
                <w:szCs w:val="21"/>
              </w:rPr>
            </w:pPr>
            <w:r>
              <w:rPr>
                <w:rFonts w:hint="eastAsia" w:ascii="仿宋_GB2312" w:hAnsi="Verdana" w:eastAsia="仿宋_GB2312" w:cs="宋体"/>
                <w:kern w:val="0"/>
                <w:szCs w:val="21"/>
              </w:rPr>
              <w:t>88</w:t>
            </w:r>
          </w:p>
        </w:tc>
        <w:tc>
          <w:tcPr>
            <w:tcW w:w="5587" w:type="dxa"/>
            <w:tcBorders>
              <w:top w:val="nil"/>
              <w:left w:val="nil"/>
              <w:bottom w:val="single" w:color="auto" w:sz="4" w:space="0"/>
              <w:right w:val="single" w:color="auto" w:sz="4" w:space="0"/>
            </w:tcBorders>
            <w:noWrap w:val="0"/>
            <w:vAlign w:val="center"/>
          </w:tcPr>
          <w:p w14:paraId="023078DC">
            <w:pPr>
              <w:widowControl/>
              <w:jc w:val="left"/>
              <w:rPr>
                <w:rFonts w:ascii="仿宋_GB2312" w:hAnsi="宋体" w:eastAsia="仿宋_GB2312" w:cs="宋体"/>
                <w:kern w:val="0"/>
                <w:szCs w:val="21"/>
              </w:rPr>
            </w:pPr>
            <w:r>
              <w:rPr>
                <w:rFonts w:hint="eastAsia" w:ascii="仿宋_GB2312" w:hAnsi="宋体" w:eastAsia="仿宋_GB2312" w:cs="宋体"/>
                <w:kern w:val="0"/>
                <w:szCs w:val="21"/>
              </w:rPr>
              <w:t>公开发行公司债券</w:t>
            </w:r>
          </w:p>
        </w:tc>
        <w:tc>
          <w:tcPr>
            <w:tcW w:w="6616" w:type="dxa"/>
            <w:tcBorders>
              <w:top w:val="nil"/>
              <w:left w:val="nil"/>
              <w:bottom w:val="single" w:color="auto" w:sz="4" w:space="0"/>
              <w:right w:val="single" w:color="auto" w:sz="4" w:space="0"/>
            </w:tcBorders>
            <w:noWrap w:val="0"/>
            <w:vAlign w:val="top"/>
          </w:tcPr>
          <w:p w14:paraId="3F7AB09E">
            <w:pPr>
              <w:widowControl/>
              <w:jc w:val="left"/>
              <w:rPr>
                <w:rFonts w:ascii="仿宋_GB2312" w:hAnsi="宋体" w:eastAsia="仿宋_GB2312" w:cs="宋体"/>
                <w:kern w:val="0"/>
                <w:szCs w:val="21"/>
              </w:rPr>
            </w:pPr>
          </w:p>
        </w:tc>
      </w:tr>
      <w:tr w14:paraId="350857DD">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600BA872">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3DDFF3BF">
            <w:pPr>
              <w:widowControl/>
              <w:jc w:val="center"/>
              <w:rPr>
                <w:rFonts w:ascii="仿宋_GB2312" w:hAnsi="Verdana" w:eastAsia="仿宋_GB2312" w:cs="宋体"/>
                <w:kern w:val="0"/>
                <w:szCs w:val="21"/>
              </w:rPr>
            </w:pPr>
            <w:r>
              <w:rPr>
                <w:rFonts w:hint="eastAsia" w:ascii="仿宋_GB2312" w:hAnsi="Verdana" w:eastAsia="仿宋_GB2312" w:cs="宋体"/>
                <w:kern w:val="0"/>
                <w:szCs w:val="21"/>
              </w:rPr>
              <w:t>89</w:t>
            </w:r>
          </w:p>
        </w:tc>
        <w:tc>
          <w:tcPr>
            <w:tcW w:w="5587" w:type="dxa"/>
            <w:tcBorders>
              <w:top w:val="nil"/>
              <w:left w:val="nil"/>
              <w:bottom w:val="single" w:color="auto" w:sz="4" w:space="0"/>
              <w:right w:val="single" w:color="auto" w:sz="4" w:space="0"/>
            </w:tcBorders>
            <w:noWrap w:val="0"/>
            <w:vAlign w:val="center"/>
          </w:tcPr>
          <w:p w14:paraId="5A16FF66">
            <w:pPr>
              <w:widowControl/>
              <w:jc w:val="left"/>
              <w:rPr>
                <w:rFonts w:ascii="仿宋_GB2312" w:hAnsi="宋体" w:eastAsia="仿宋_GB2312" w:cs="宋体"/>
                <w:kern w:val="0"/>
                <w:szCs w:val="21"/>
              </w:rPr>
            </w:pPr>
            <w:r>
              <w:rPr>
                <w:rFonts w:hint="eastAsia" w:ascii="仿宋_GB2312" w:hAnsi="宋体" w:eastAsia="仿宋_GB2312" w:cs="宋体"/>
                <w:kern w:val="0"/>
                <w:szCs w:val="21"/>
              </w:rPr>
              <w:t>资产支持证券</w:t>
            </w:r>
          </w:p>
        </w:tc>
        <w:tc>
          <w:tcPr>
            <w:tcW w:w="6616" w:type="dxa"/>
            <w:tcBorders>
              <w:top w:val="nil"/>
              <w:left w:val="nil"/>
              <w:bottom w:val="single" w:color="auto" w:sz="4" w:space="0"/>
              <w:right w:val="single" w:color="auto" w:sz="4" w:space="0"/>
            </w:tcBorders>
            <w:noWrap w:val="0"/>
            <w:vAlign w:val="top"/>
          </w:tcPr>
          <w:p w14:paraId="604FAEB0">
            <w:pPr>
              <w:widowControl/>
              <w:jc w:val="left"/>
              <w:rPr>
                <w:rFonts w:ascii="仿宋_GB2312" w:hAnsi="宋体" w:eastAsia="仿宋_GB2312" w:cs="宋体"/>
                <w:kern w:val="0"/>
                <w:szCs w:val="21"/>
              </w:rPr>
            </w:pPr>
          </w:p>
        </w:tc>
      </w:tr>
      <w:tr w14:paraId="544E7D0C">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70ED9EE2">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383C3B28">
            <w:pPr>
              <w:widowControl/>
              <w:jc w:val="center"/>
              <w:rPr>
                <w:rFonts w:ascii="仿宋_GB2312" w:hAnsi="Verdana" w:eastAsia="仿宋_GB2312" w:cs="宋体"/>
                <w:kern w:val="0"/>
                <w:szCs w:val="21"/>
              </w:rPr>
            </w:pPr>
            <w:r>
              <w:rPr>
                <w:rFonts w:hint="eastAsia" w:ascii="仿宋_GB2312" w:hAnsi="Verdana" w:eastAsia="仿宋_GB2312" w:cs="宋体"/>
                <w:kern w:val="0"/>
                <w:szCs w:val="21"/>
              </w:rPr>
              <w:t>90</w:t>
            </w:r>
          </w:p>
        </w:tc>
        <w:tc>
          <w:tcPr>
            <w:tcW w:w="5587" w:type="dxa"/>
            <w:tcBorders>
              <w:top w:val="nil"/>
              <w:left w:val="nil"/>
              <w:bottom w:val="single" w:color="auto" w:sz="4" w:space="0"/>
              <w:right w:val="single" w:color="auto" w:sz="4" w:space="0"/>
            </w:tcBorders>
            <w:noWrap w:val="0"/>
            <w:vAlign w:val="center"/>
          </w:tcPr>
          <w:p w14:paraId="6B446213">
            <w:pPr>
              <w:widowControl/>
              <w:jc w:val="left"/>
              <w:rPr>
                <w:rFonts w:ascii="仿宋_GB2312" w:hAnsi="Verdana" w:eastAsia="仿宋_GB2312" w:cs="宋体"/>
                <w:kern w:val="0"/>
                <w:szCs w:val="21"/>
              </w:rPr>
            </w:pPr>
            <w:r>
              <w:rPr>
                <w:rFonts w:hint="eastAsia" w:ascii="仿宋_GB2312" w:hAnsi="Verdana" w:eastAsia="仿宋_GB2312" w:cs="宋体"/>
                <w:kern w:val="0"/>
                <w:szCs w:val="21"/>
              </w:rPr>
              <w:t>可转换公司债券转股</w:t>
            </w:r>
          </w:p>
        </w:tc>
        <w:tc>
          <w:tcPr>
            <w:tcW w:w="6616" w:type="dxa"/>
            <w:tcBorders>
              <w:top w:val="nil"/>
              <w:left w:val="nil"/>
              <w:bottom w:val="single" w:color="auto" w:sz="4" w:space="0"/>
              <w:right w:val="single" w:color="auto" w:sz="4" w:space="0"/>
            </w:tcBorders>
            <w:noWrap w:val="0"/>
            <w:vAlign w:val="top"/>
          </w:tcPr>
          <w:p w14:paraId="71451CD7">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对应600***</w:t>
            </w:r>
          </w:p>
        </w:tc>
      </w:tr>
      <w:tr w14:paraId="2F01ECCA">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165EBC1A">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1A379F20">
            <w:pPr>
              <w:widowControl/>
              <w:jc w:val="center"/>
              <w:rPr>
                <w:rFonts w:ascii="仿宋_GB2312" w:hAnsi="Verdana" w:eastAsia="仿宋_GB2312" w:cs="宋体"/>
                <w:kern w:val="0"/>
                <w:szCs w:val="21"/>
              </w:rPr>
            </w:pPr>
            <w:r>
              <w:rPr>
                <w:rFonts w:hint="eastAsia" w:ascii="仿宋_GB2312" w:hAnsi="Verdana" w:eastAsia="仿宋_GB2312" w:cs="宋体"/>
                <w:kern w:val="0"/>
                <w:szCs w:val="21"/>
              </w:rPr>
              <w:t>91</w:t>
            </w:r>
          </w:p>
        </w:tc>
        <w:tc>
          <w:tcPr>
            <w:tcW w:w="5587" w:type="dxa"/>
            <w:tcBorders>
              <w:top w:val="nil"/>
              <w:left w:val="nil"/>
              <w:bottom w:val="single" w:color="auto" w:sz="4" w:space="0"/>
              <w:right w:val="single" w:color="auto" w:sz="4" w:space="0"/>
            </w:tcBorders>
            <w:noWrap w:val="0"/>
            <w:vAlign w:val="center"/>
          </w:tcPr>
          <w:p w14:paraId="37595D79">
            <w:pPr>
              <w:widowControl/>
              <w:jc w:val="left"/>
              <w:rPr>
                <w:rFonts w:ascii="仿宋_GB2312" w:hAnsi="Verdana" w:eastAsia="仿宋_GB2312" w:cs="宋体"/>
                <w:kern w:val="0"/>
                <w:szCs w:val="21"/>
              </w:rPr>
            </w:pPr>
            <w:r>
              <w:rPr>
                <w:rFonts w:hint="eastAsia" w:ascii="仿宋_GB2312" w:hAnsi="Verdana" w:eastAsia="仿宋_GB2312" w:cs="宋体"/>
                <w:kern w:val="0"/>
                <w:szCs w:val="21"/>
              </w:rPr>
              <w:t>可转换公司债券转股</w:t>
            </w:r>
          </w:p>
        </w:tc>
        <w:tc>
          <w:tcPr>
            <w:tcW w:w="6616" w:type="dxa"/>
            <w:tcBorders>
              <w:top w:val="nil"/>
              <w:left w:val="nil"/>
              <w:bottom w:val="single" w:color="auto" w:sz="4" w:space="0"/>
              <w:right w:val="single" w:color="auto" w:sz="4" w:space="0"/>
            </w:tcBorders>
            <w:noWrap w:val="0"/>
            <w:vAlign w:val="top"/>
          </w:tcPr>
          <w:p w14:paraId="3FBEC927">
            <w:pPr>
              <w:widowControl/>
              <w:jc w:val="left"/>
              <w:rPr>
                <w:rFonts w:ascii="仿宋_GB2312" w:hAnsi="Verdana" w:eastAsia="仿宋_GB2312" w:cs="宋体"/>
                <w:kern w:val="0"/>
                <w:szCs w:val="21"/>
              </w:rPr>
            </w:pPr>
            <w:r>
              <w:rPr>
                <w:rFonts w:hint="eastAsia" w:ascii="仿宋_GB2312" w:hAnsi="Verdana" w:eastAsia="仿宋_GB2312" w:cs="宋体"/>
                <w:kern w:val="0"/>
                <w:szCs w:val="21"/>
              </w:rPr>
              <w:t>191000－191499对应601***</w:t>
            </w:r>
          </w:p>
          <w:p w14:paraId="1AFE820B">
            <w:pPr>
              <w:widowControl/>
              <w:jc w:val="left"/>
              <w:rPr>
                <w:rFonts w:ascii="仿宋_GB2312" w:hAnsi="Verdana" w:eastAsia="仿宋_GB2312" w:cs="宋体"/>
                <w:kern w:val="0"/>
                <w:szCs w:val="21"/>
              </w:rPr>
            </w:pPr>
            <w:r>
              <w:rPr>
                <w:rFonts w:hint="eastAsia" w:ascii="仿宋_GB2312" w:hAnsi="Verdana" w:eastAsia="仿宋_GB2312" w:cs="宋体"/>
                <w:kern w:val="0"/>
                <w:szCs w:val="21"/>
              </w:rPr>
              <w:t xml:space="preserve">191500－191999对应603*** </w:t>
            </w:r>
          </w:p>
        </w:tc>
      </w:tr>
      <w:tr w14:paraId="38EADEB4">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05B86003">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7CE17BB5">
            <w:pPr>
              <w:widowControl/>
              <w:jc w:val="center"/>
              <w:rPr>
                <w:rFonts w:ascii="仿宋_GB2312" w:hAnsi="Verdana" w:eastAsia="仿宋_GB2312" w:cs="宋体"/>
                <w:kern w:val="0"/>
                <w:szCs w:val="21"/>
              </w:rPr>
            </w:pPr>
            <w:r>
              <w:rPr>
                <w:rFonts w:hint="eastAsia" w:ascii="仿宋_GB2312" w:hAnsi="Verdana" w:eastAsia="仿宋_GB2312" w:cs="宋体"/>
                <w:kern w:val="0"/>
                <w:szCs w:val="21"/>
              </w:rPr>
              <w:t>92</w:t>
            </w:r>
          </w:p>
        </w:tc>
        <w:tc>
          <w:tcPr>
            <w:tcW w:w="5587" w:type="dxa"/>
            <w:tcBorders>
              <w:top w:val="nil"/>
              <w:left w:val="nil"/>
              <w:bottom w:val="single" w:color="auto" w:sz="4" w:space="0"/>
              <w:right w:val="single" w:color="auto" w:sz="4" w:space="0"/>
            </w:tcBorders>
            <w:noWrap w:val="0"/>
            <w:vAlign w:val="center"/>
          </w:tcPr>
          <w:p w14:paraId="4F76D148">
            <w:pPr>
              <w:widowControl/>
              <w:jc w:val="left"/>
              <w:rPr>
                <w:rFonts w:ascii="仿宋_GB2312" w:hAnsi="Verdana" w:eastAsia="仿宋_GB2312" w:cs="宋体"/>
                <w:kern w:val="0"/>
                <w:szCs w:val="21"/>
              </w:rPr>
            </w:pPr>
            <w:r>
              <w:rPr>
                <w:rFonts w:hint="eastAsia" w:ascii="仿宋_GB2312" w:hAnsi="宋体" w:eastAsia="仿宋_GB2312" w:cs="宋体"/>
                <w:kern w:val="0"/>
                <w:szCs w:val="21"/>
              </w:rPr>
              <w:t>可交换公司债券</w:t>
            </w:r>
            <w:r>
              <w:rPr>
                <w:rFonts w:hint="eastAsia" w:ascii="仿宋_GB2312" w:hAnsi="Verdana" w:eastAsia="仿宋_GB2312" w:cs="宋体"/>
                <w:kern w:val="0"/>
                <w:szCs w:val="21"/>
              </w:rPr>
              <w:t>换股</w:t>
            </w:r>
          </w:p>
        </w:tc>
        <w:tc>
          <w:tcPr>
            <w:tcW w:w="6616" w:type="dxa"/>
            <w:tcBorders>
              <w:top w:val="nil"/>
              <w:left w:val="nil"/>
              <w:bottom w:val="single" w:color="auto" w:sz="4" w:space="0"/>
              <w:right w:val="single" w:color="auto" w:sz="4" w:space="0"/>
            </w:tcBorders>
            <w:noWrap w:val="0"/>
            <w:vAlign w:val="top"/>
          </w:tcPr>
          <w:p w14:paraId="6515DAD7">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对应132***</w:t>
            </w:r>
          </w:p>
        </w:tc>
      </w:tr>
      <w:tr w14:paraId="040BDA12">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08BA1887">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78414748">
            <w:pPr>
              <w:widowControl/>
              <w:jc w:val="center"/>
              <w:rPr>
                <w:rFonts w:ascii="仿宋_GB2312" w:hAnsi="Verdana" w:eastAsia="仿宋_GB2312" w:cs="宋体"/>
                <w:kern w:val="0"/>
                <w:szCs w:val="21"/>
              </w:rPr>
            </w:pPr>
            <w:r>
              <w:rPr>
                <w:rFonts w:hint="eastAsia" w:ascii="仿宋_GB2312" w:hAnsi="Verdana" w:eastAsia="仿宋_GB2312" w:cs="宋体"/>
                <w:kern w:val="0"/>
                <w:szCs w:val="21"/>
              </w:rPr>
              <w:t>93</w:t>
            </w:r>
          </w:p>
        </w:tc>
        <w:tc>
          <w:tcPr>
            <w:tcW w:w="5587" w:type="dxa"/>
            <w:tcBorders>
              <w:top w:val="nil"/>
              <w:left w:val="nil"/>
              <w:bottom w:val="single" w:color="auto" w:sz="4" w:space="0"/>
              <w:right w:val="single" w:color="auto" w:sz="4" w:space="0"/>
            </w:tcBorders>
            <w:noWrap w:val="0"/>
            <w:vAlign w:val="center"/>
          </w:tcPr>
          <w:p w14:paraId="5C2A1496">
            <w:pPr>
              <w:widowControl/>
              <w:jc w:val="left"/>
              <w:rPr>
                <w:rFonts w:ascii="仿宋_GB2312" w:hAnsi="宋体" w:eastAsia="仿宋_GB2312" w:cs="宋体"/>
                <w:kern w:val="0"/>
                <w:szCs w:val="21"/>
              </w:rPr>
            </w:pPr>
            <w:r>
              <w:rPr>
                <w:rFonts w:hint="eastAsia" w:ascii="仿宋_GB2312" w:hAnsi="宋体" w:eastAsia="仿宋_GB2312" w:cs="宋体"/>
                <w:kern w:val="0"/>
                <w:szCs w:val="21"/>
              </w:rPr>
              <w:t>创新创业公司非公开发行可转换公司债券转股</w:t>
            </w:r>
          </w:p>
        </w:tc>
        <w:tc>
          <w:tcPr>
            <w:tcW w:w="6616" w:type="dxa"/>
            <w:tcBorders>
              <w:top w:val="nil"/>
              <w:left w:val="nil"/>
              <w:bottom w:val="single" w:color="auto" w:sz="4" w:space="0"/>
              <w:right w:val="single" w:color="auto" w:sz="4" w:space="0"/>
            </w:tcBorders>
            <w:noWrap w:val="0"/>
            <w:vAlign w:val="top"/>
          </w:tcPr>
          <w:p w14:paraId="091ED083">
            <w:pPr>
              <w:widowControl/>
              <w:jc w:val="left"/>
              <w:rPr>
                <w:rFonts w:ascii="仿宋_GB2312" w:hAnsi="Verdana" w:eastAsia="仿宋_GB2312" w:cs="宋体"/>
                <w:kern w:val="0"/>
                <w:szCs w:val="21"/>
              </w:rPr>
            </w:pPr>
            <w:r>
              <w:rPr>
                <w:rFonts w:hint="eastAsia" w:ascii="仿宋_GB2312" w:hAnsi="Verdana" w:eastAsia="仿宋_GB2312" w:cs="宋体"/>
                <w:kern w:val="0"/>
                <w:szCs w:val="21"/>
              </w:rPr>
              <w:t>193000-193099用于</w:t>
            </w:r>
            <w:r>
              <w:rPr>
                <w:rFonts w:hint="eastAsia" w:ascii="仿宋_GB2312" w:hAnsi="宋体" w:eastAsia="仿宋_GB2312" w:cs="宋体"/>
                <w:kern w:val="0"/>
                <w:szCs w:val="21"/>
              </w:rPr>
              <w:t>创新创业公司非公开发行可转换公司债券转股，对应</w:t>
            </w:r>
            <w:r>
              <w:rPr>
                <w:rFonts w:hint="eastAsia" w:ascii="仿宋_GB2312" w:hAnsi="Verdana" w:eastAsia="仿宋_GB2312" w:cs="宋体"/>
                <w:kern w:val="0"/>
                <w:szCs w:val="21"/>
              </w:rPr>
              <w:t>145900-145999</w:t>
            </w:r>
          </w:p>
          <w:p w14:paraId="74259422">
            <w:pPr>
              <w:widowControl/>
              <w:jc w:val="left"/>
              <w:rPr>
                <w:rFonts w:ascii="仿宋_GB2312" w:hAnsi="Verdana" w:eastAsia="仿宋_GB2312" w:cs="宋体"/>
                <w:kern w:val="0"/>
                <w:szCs w:val="21"/>
              </w:rPr>
            </w:pPr>
            <w:r>
              <w:rPr>
                <w:rFonts w:hint="eastAsia" w:ascii="仿宋_GB2312" w:hAnsi="Verdana" w:eastAsia="仿宋_GB2312" w:cs="宋体"/>
                <w:kern w:val="0"/>
                <w:szCs w:val="21"/>
              </w:rPr>
              <w:t>193100-193999用于资产支持证券</w:t>
            </w:r>
          </w:p>
        </w:tc>
      </w:tr>
      <w:tr w14:paraId="0C0AE86D">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28C8E007">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53B0161D">
            <w:pPr>
              <w:widowControl/>
              <w:jc w:val="center"/>
              <w:rPr>
                <w:rFonts w:ascii="仿宋_GB2312" w:hAnsi="Verdana" w:eastAsia="仿宋_GB2312" w:cs="宋体"/>
                <w:kern w:val="0"/>
                <w:szCs w:val="21"/>
              </w:rPr>
            </w:pPr>
            <w:r>
              <w:rPr>
                <w:rFonts w:hint="eastAsia" w:ascii="仿宋_GB2312" w:hAnsi="Verdana" w:eastAsia="仿宋_GB2312" w:cs="宋体"/>
                <w:kern w:val="0"/>
                <w:szCs w:val="21"/>
              </w:rPr>
              <w:t>94</w:t>
            </w:r>
          </w:p>
        </w:tc>
        <w:tc>
          <w:tcPr>
            <w:tcW w:w="5587" w:type="dxa"/>
            <w:tcBorders>
              <w:top w:val="nil"/>
              <w:left w:val="nil"/>
              <w:bottom w:val="single" w:color="auto" w:sz="4" w:space="0"/>
              <w:right w:val="single" w:color="auto" w:sz="4" w:space="0"/>
            </w:tcBorders>
            <w:noWrap w:val="0"/>
            <w:vAlign w:val="center"/>
          </w:tcPr>
          <w:p w14:paraId="0C37EE28">
            <w:pPr>
              <w:widowControl/>
              <w:jc w:val="left"/>
              <w:rPr>
                <w:rFonts w:ascii="仿宋_GB2312" w:hAnsi="宋体" w:eastAsia="仿宋_GB2312" w:cs="宋体"/>
                <w:kern w:val="0"/>
                <w:szCs w:val="21"/>
              </w:rPr>
            </w:pPr>
            <w:r>
              <w:rPr>
                <w:rFonts w:hint="eastAsia" w:ascii="仿宋_GB2312" w:hAnsi="宋体" w:eastAsia="仿宋_GB2312" w:cs="宋体"/>
                <w:kern w:val="0"/>
                <w:szCs w:val="21"/>
              </w:rPr>
              <w:t>非公开发行公司债券</w:t>
            </w:r>
          </w:p>
        </w:tc>
        <w:tc>
          <w:tcPr>
            <w:tcW w:w="6616" w:type="dxa"/>
            <w:tcBorders>
              <w:top w:val="nil"/>
              <w:left w:val="nil"/>
              <w:bottom w:val="single" w:color="auto" w:sz="4" w:space="0"/>
              <w:right w:val="single" w:color="auto" w:sz="4" w:space="0"/>
            </w:tcBorders>
            <w:noWrap w:val="0"/>
            <w:vAlign w:val="top"/>
          </w:tcPr>
          <w:p w14:paraId="1A295D8E">
            <w:pPr>
              <w:widowControl/>
              <w:jc w:val="left"/>
              <w:rPr>
                <w:rFonts w:ascii="仿宋_GB2312" w:hAnsi="Verdana" w:eastAsia="仿宋_GB2312" w:cs="宋体"/>
                <w:kern w:val="0"/>
                <w:szCs w:val="21"/>
              </w:rPr>
            </w:pPr>
          </w:p>
        </w:tc>
      </w:tr>
      <w:tr w14:paraId="5241E4F4">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773ABB9E">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2E81A7AE">
            <w:pPr>
              <w:widowControl/>
              <w:jc w:val="center"/>
              <w:rPr>
                <w:rFonts w:ascii="仿宋_GB2312" w:hAnsi="Verdana" w:eastAsia="仿宋_GB2312" w:cs="宋体"/>
                <w:kern w:val="0"/>
                <w:szCs w:val="21"/>
              </w:rPr>
            </w:pPr>
            <w:r>
              <w:rPr>
                <w:rFonts w:hint="eastAsia" w:ascii="仿宋_GB2312" w:hAnsi="Verdana" w:eastAsia="仿宋_GB2312" w:cs="宋体"/>
                <w:kern w:val="0"/>
                <w:szCs w:val="21"/>
              </w:rPr>
              <w:t>95</w:t>
            </w:r>
          </w:p>
        </w:tc>
        <w:tc>
          <w:tcPr>
            <w:tcW w:w="5587" w:type="dxa"/>
            <w:tcBorders>
              <w:top w:val="nil"/>
              <w:left w:val="nil"/>
              <w:bottom w:val="single" w:color="auto" w:sz="4" w:space="0"/>
              <w:right w:val="single" w:color="auto" w:sz="4" w:space="0"/>
            </w:tcBorders>
            <w:noWrap w:val="0"/>
            <w:vAlign w:val="center"/>
          </w:tcPr>
          <w:p w14:paraId="75387C51">
            <w:pPr>
              <w:widowControl/>
              <w:jc w:val="left"/>
              <w:rPr>
                <w:rFonts w:ascii="仿宋_GB2312" w:hAnsi="宋体" w:eastAsia="仿宋_GB2312" w:cs="宋体"/>
                <w:kern w:val="0"/>
                <w:szCs w:val="21"/>
              </w:rPr>
            </w:pPr>
            <w:r>
              <w:rPr>
                <w:rFonts w:hint="eastAsia" w:ascii="仿宋_GB2312" w:hAnsi="Verdana" w:eastAsia="仿宋_GB2312" w:cs="宋体"/>
                <w:kern w:val="0"/>
                <w:szCs w:val="21"/>
              </w:rPr>
              <w:t>可转换公司债券转股</w:t>
            </w:r>
          </w:p>
        </w:tc>
        <w:tc>
          <w:tcPr>
            <w:tcW w:w="6616" w:type="dxa"/>
            <w:tcBorders>
              <w:top w:val="nil"/>
              <w:left w:val="nil"/>
              <w:bottom w:val="single" w:color="auto" w:sz="4" w:space="0"/>
              <w:right w:val="single" w:color="auto" w:sz="4" w:space="0"/>
            </w:tcBorders>
            <w:noWrap w:val="0"/>
            <w:vAlign w:val="top"/>
          </w:tcPr>
          <w:p w14:paraId="45255D96">
            <w:pPr>
              <w:widowControl/>
              <w:jc w:val="left"/>
              <w:rPr>
                <w:rFonts w:ascii="仿宋_GB2312" w:hAnsi="Verdana" w:eastAsia="仿宋_GB2312" w:cs="宋体"/>
                <w:kern w:val="0"/>
                <w:szCs w:val="21"/>
              </w:rPr>
            </w:pPr>
            <w:r>
              <w:rPr>
                <w:rFonts w:hint="eastAsia" w:ascii="仿宋_GB2312" w:hAnsi="Verdana" w:eastAsia="仿宋_GB2312" w:cs="宋体"/>
                <w:kern w:val="0"/>
                <w:szCs w:val="21"/>
              </w:rPr>
              <w:t>195000-195499用于可转债转股，对应605***</w:t>
            </w:r>
          </w:p>
        </w:tc>
      </w:tr>
      <w:tr w14:paraId="7040764E">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3CCFA390">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3B22802E">
            <w:pPr>
              <w:widowControl/>
              <w:jc w:val="center"/>
              <w:rPr>
                <w:rFonts w:ascii="仿宋_GB2312" w:hAnsi="Verdana" w:eastAsia="仿宋_GB2312" w:cs="宋体"/>
                <w:kern w:val="0"/>
                <w:szCs w:val="21"/>
              </w:rPr>
            </w:pPr>
            <w:r>
              <w:rPr>
                <w:rFonts w:hint="eastAsia" w:ascii="仿宋_GB2312" w:hAnsi="Verdana" w:eastAsia="仿宋_GB2312" w:cs="宋体"/>
                <w:kern w:val="0"/>
                <w:szCs w:val="21"/>
              </w:rPr>
              <w:t>96</w:t>
            </w:r>
          </w:p>
        </w:tc>
        <w:tc>
          <w:tcPr>
            <w:tcW w:w="5587" w:type="dxa"/>
            <w:tcBorders>
              <w:top w:val="nil"/>
              <w:left w:val="nil"/>
              <w:bottom w:val="single" w:color="auto" w:sz="4" w:space="0"/>
              <w:right w:val="single" w:color="auto" w:sz="4" w:space="0"/>
            </w:tcBorders>
            <w:noWrap w:val="0"/>
            <w:vAlign w:val="center"/>
          </w:tcPr>
          <w:p w14:paraId="2600F00F">
            <w:pPr>
              <w:widowControl/>
              <w:jc w:val="left"/>
              <w:rPr>
                <w:rFonts w:ascii="仿宋_GB2312" w:hAnsi="Verdana" w:eastAsia="仿宋_GB2312" w:cs="宋体"/>
                <w:kern w:val="0"/>
                <w:szCs w:val="21"/>
              </w:rPr>
            </w:pPr>
            <w:r>
              <w:rPr>
                <w:rFonts w:hint="eastAsia" w:ascii="仿宋_GB2312" w:hAnsi="Verdana" w:eastAsia="仿宋_GB2312" w:cs="宋体"/>
                <w:kern w:val="0"/>
                <w:szCs w:val="21"/>
              </w:rPr>
              <w:t>非公开发行公司债券</w:t>
            </w:r>
          </w:p>
        </w:tc>
        <w:tc>
          <w:tcPr>
            <w:tcW w:w="6616" w:type="dxa"/>
            <w:tcBorders>
              <w:top w:val="nil"/>
              <w:left w:val="nil"/>
              <w:bottom w:val="single" w:color="auto" w:sz="4" w:space="0"/>
              <w:right w:val="single" w:color="auto" w:sz="4" w:space="0"/>
            </w:tcBorders>
            <w:noWrap w:val="0"/>
            <w:vAlign w:val="top"/>
          </w:tcPr>
          <w:p w14:paraId="12A0B81D">
            <w:pPr>
              <w:widowControl/>
              <w:jc w:val="left"/>
              <w:rPr>
                <w:rFonts w:ascii="仿宋_GB2312" w:hAnsi="Verdana" w:eastAsia="仿宋_GB2312" w:cs="宋体"/>
                <w:kern w:val="0"/>
                <w:szCs w:val="21"/>
              </w:rPr>
            </w:pPr>
          </w:p>
        </w:tc>
      </w:tr>
      <w:tr w14:paraId="72C1597A">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3D6D9B7A">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6CEAD4D8">
            <w:pPr>
              <w:widowControl/>
              <w:jc w:val="center"/>
              <w:rPr>
                <w:rFonts w:ascii="仿宋_GB2312" w:hAnsi="Verdana" w:eastAsia="仿宋_GB2312" w:cs="宋体"/>
                <w:kern w:val="0"/>
                <w:szCs w:val="21"/>
              </w:rPr>
            </w:pPr>
            <w:r>
              <w:rPr>
                <w:rFonts w:hint="eastAsia" w:ascii="仿宋_GB2312" w:hAnsi="Verdana" w:eastAsia="仿宋_GB2312" w:cs="宋体"/>
                <w:kern w:val="0"/>
                <w:szCs w:val="21"/>
              </w:rPr>
              <w:t>97</w:t>
            </w:r>
          </w:p>
        </w:tc>
        <w:tc>
          <w:tcPr>
            <w:tcW w:w="5587" w:type="dxa"/>
            <w:tcBorders>
              <w:top w:val="nil"/>
              <w:left w:val="nil"/>
              <w:bottom w:val="single" w:color="auto" w:sz="4" w:space="0"/>
              <w:right w:val="single" w:color="auto" w:sz="4" w:space="0"/>
            </w:tcBorders>
            <w:noWrap w:val="0"/>
            <w:vAlign w:val="center"/>
          </w:tcPr>
          <w:p w14:paraId="4B23080A">
            <w:pPr>
              <w:widowControl/>
              <w:jc w:val="left"/>
              <w:rPr>
                <w:rFonts w:ascii="仿宋_GB2312" w:hAnsi="Verdana" w:eastAsia="仿宋_GB2312" w:cs="宋体"/>
                <w:kern w:val="0"/>
                <w:szCs w:val="21"/>
              </w:rPr>
            </w:pPr>
            <w:r>
              <w:rPr>
                <w:rFonts w:hint="eastAsia" w:ascii="仿宋_GB2312" w:hAnsi="Verdana" w:eastAsia="仿宋_GB2312" w:cs="宋体"/>
                <w:kern w:val="0"/>
                <w:szCs w:val="21"/>
              </w:rPr>
              <w:t>非公开发行公司债券</w:t>
            </w:r>
          </w:p>
        </w:tc>
        <w:tc>
          <w:tcPr>
            <w:tcW w:w="6616" w:type="dxa"/>
            <w:tcBorders>
              <w:top w:val="nil"/>
              <w:left w:val="nil"/>
              <w:bottom w:val="single" w:color="auto" w:sz="4" w:space="0"/>
              <w:right w:val="single" w:color="auto" w:sz="4" w:space="0"/>
            </w:tcBorders>
            <w:noWrap w:val="0"/>
            <w:vAlign w:val="top"/>
          </w:tcPr>
          <w:p w14:paraId="0F409D36">
            <w:pPr>
              <w:widowControl/>
              <w:jc w:val="left"/>
              <w:rPr>
                <w:rFonts w:ascii="仿宋_GB2312" w:hAnsi="Verdana" w:eastAsia="仿宋_GB2312" w:cs="宋体"/>
                <w:kern w:val="0"/>
                <w:szCs w:val="21"/>
              </w:rPr>
            </w:pPr>
          </w:p>
        </w:tc>
      </w:tr>
      <w:tr w14:paraId="188FDC66">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79790FDC">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5D5B415B">
            <w:pPr>
              <w:widowControl/>
              <w:jc w:val="center"/>
              <w:rPr>
                <w:rFonts w:ascii="仿宋_GB2312" w:hAnsi="Verdana" w:eastAsia="仿宋_GB2312" w:cs="宋体"/>
                <w:kern w:val="0"/>
                <w:szCs w:val="21"/>
              </w:rPr>
            </w:pPr>
            <w:r>
              <w:rPr>
                <w:rFonts w:hint="eastAsia" w:ascii="仿宋_GB2312" w:hAnsi="Verdana" w:eastAsia="仿宋_GB2312" w:cs="宋体"/>
                <w:kern w:val="0"/>
                <w:szCs w:val="21"/>
              </w:rPr>
              <w:t>98</w:t>
            </w:r>
          </w:p>
        </w:tc>
        <w:tc>
          <w:tcPr>
            <w:tcW w:w="5587" w:type="dxa"/>
            <w:tcBorders>
              <w:top w:val="nil"/>
              <w:left w:val="nil"/>
              <w:bottom w:val="single" w:color="auto" w:sz="4" w:space="0"/>
              <w:right w:val="single" w:color="auto" w:sz="4" w:space="0"/>
            </w:tcBorders>
            <w:noWrap w:val="0"/>
            <w:vAlign w:val="center"/>
          </w:tcPr>
          <w:p w14:paraId="1E077EFB">
            <w:pPr>
              <w:widowControl/>
              <w:jc w:val="left"/>
              <w:rPr>
                <w:rFonts w:ascii="仿宋_GB2312" w:hAnsi="Verdana" w:eastAsia="仿宋_GB2312" w:cs="宋体"/>
                <w:kern w:val="0"/>
                <w:szCs w:val="21"/>
              </w:rPr>
            </w:pPr>
            <w:r>
              <w:rPr>
                <w:rFonts w:hint="eastAsia" w:ascii="仿宋_GB2312" w:hAnsi="Verdana" w:eastAsia="仿宋_GB2312" w:cs="宋体"/>
                <w:kern w:val="0"/>
                <w:szCs w:val="21"/>
              </w:rPr>
              <w:t>地方政府债券</w:t>
            </w:r>
          </w:p>
        </w:tc>
        <w:tc>
          <w:tcPr>
            <w:tcW w:w="6616" w:type="dxa"/>
            <w:tcBorders>
              <w:top w:val="nil"/>
              <w:left w:val="nil"/>
              <w:bottom w:val="single" w:color="auto" w:sz="4" w:space="0"/>
              <w:right w:val="single" w:color="auto" w:sz="4" w:space="0"/>
            </w:tcBorders>
            <w:noWrap w:val="0"/>
            <w:vAlign w:val="top"/>
          </w:tcPr>
          <w:p w14:paraId="5F12C6A3">
            <w:pPr>
              <w:widowControl/>
              <w:jc w:val="left"/>
              <w:rPr>
                <w:rFonts w:ascii="仿宋_GB2312" w:hAnsi="Verdana" w:eastAsia="仿宋_GB2312" w:cs="宋体"/>
                <w:kern w:val="0"/>
                <w:szCs w:val="21"/>
              </w:rPr>
            </w:pPr>
          </w:p>
        </w:tc>
      </w:tr>
      <w:tr w14:paraId="7862EAB1">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5A6FDE89">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noWrap w:val="0"/>
            <w:vAlign w:val="center"/>
          </w:tcPr>
          <w:p w14:paraId="31CB79A2">
            <w:pPr>
              <w:widowControl/>
              <w:jc w:val="center"/>
              <w:rPr>
                <w:rFonts w:ascii="仿宋_GB2312" w:hAnsi="Verdana" w:eastAsia="仿宋_GB2312" w:cs="宋体"/>
                <w:kern w:val="0"/>
                <w:szCs w:val="21"/>
              </w:rPr>
            </w:pPr>
            <w:r>
              <w:rPr>
                <w:rFonts w:hint="eastAsia" w:ascii="仿宋_GB2312" w:hAnsi="Verdana" w:eastAsia="仿宋_GB2312" w:cs="宋体"/>
                <w:kern w:val="0"/>
                <w:szCs w:val="21"/>
              </w:rPr>
              <w:t>99</w:t>
            </w:r>
          </w:p>
        </w:tc>
        <w:tc>
          <w:tcPr>
            <w:tcW w:w="5587" w:type="dxa"/>
            <w:tcBorders>
              <w:top w:val="nil"/>
              <w:left w:val="nil"/>
              <w:bottom w:val="single" w:color="auto" w:sz="4" w:space="0"/>
              <w:right w:val="single" w:color="auto" w:sz="4" w:space="0"/>
            </w:tcBorders>
            <w:noWrap w:val="0"/>
            <w:vAlign w:val="center"/>
          </w:tcPr>
          <w:p w14:paraId="4B18C370">
            <w:pPr>
              <w:widowControl/>
              <w:jc w:val="left"/>
              <w:rPr>
                <w:rFonts w:ascii="仿宋_GB2312" w:hAnsi="Verdana" w:eastAsia="仿宋_GB2312" w:cs="宋体"/>
                <w:kern w:val="0"/>
                <w:szCs w:val="21"/>
              </w:rPr>
            </w:pPr>
            <w:r>
              <w:rPr>
                <w:rFonts w:hint="eastAsia" w:ascii="仿宋_GB2312" w:hAnsi="Verdana" w:eastAsia="仿宋_GB2312" w:cs="宋体"/>
                <w:kern w:val="0"/>
                <w:szCs w:val="21"/>
              </w:rPr>
              <w:t>资产支持证券</w:t>
            </w:r>
          </w:p>
        </w:tc>
        <w:tc>
          <w:tcPr>
            <w:tcW w:w="6616" w:type="dxa"/>
            <w:tcBorders>
              <w:top w:val="nil"/>
              <w:left w:val="nil"/>
              <w:bottom w:val="single" w:color="auto" w:sz="4" w:space="0"/>
              <w:right w:val="single" w:color="auto" w:sz="4" w:space="0"/>
            </w:tcBorders>
            <w:noWrap w:val="0"/>
            <w:vAlign w:val="top"/>
          </w:tcPr>
          <w:p w14:paraId="11E2E1C0">
            <w:pPr>
              <w:widowControl/>
              <w:jc w:val="left"/>
              <w:rPr>
                <w:rFonts w:ascii="仿宋_GB2312" w:hAnsi="Verdana" w:eastAsia="仿宋_GB2312" w:cs="宋体"/>
                <w:kern w:val="0"/>
                <w:szCs w:val="21"/>
              </w:rPr>
            </w:pPr>
          </w:p>
        </w:tc>
      </w:tr>
      <w:tr w14:paraId="4C6D0EC8">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4E628FB8">
            <w:pPr>
              <w:widowControl/>
              <w:jc w:val="center"/>
              <w:rPr>
                <w:rFonts w:ascii="仿宋_GB2312" w:hAnsi="Verdana" w:eastAsia="仿宋_GB2312" w:cs="宋体"/>
                <w:kern w:val="0"/>
                <w:szCs w:val="21"/>
              </w:rPr>
            </w:pPr>
            <w:r>
              <w:rPr>
                <w:rFonts w:hint="eastAsia" w:ascii="仿宋_GB2312" w:hAnsi="Verdana" w:eastAsia="仿宋_GB2312" w:cs="宋体"/>
                <w:kern w:val="0"/>
                <w:szCs w:val="21"/>
              </w:rPr>
              <w:t>2</w:t>
            </w:r>
          </w:p>
        </w:tc>
        <w:tc>
          <w:tcPr>
            <w:tcW w:w="1128" w:type="dxa"/>
            <w:tcBorders>
              <w:top w:val="nil"/>
              <w:left w:val="nil"/>
              <w:bottom w:val="single" w:color="auto" w:sz="4" w:space="0"/>
              <w:right w:val="single" w:color="auto" w:sz="4" w:space="0"/>
            </w:tcBorders>
            <w:noWrap w:val="0"/>
            <w:vAlign w:val="center"/>
          </w:tcPr>
          <w:p w14:paraId="30B9CA0C">
            <w:pPr>
              <w:widowControl/>
              <w:jc w:val="center"/>
              <w:rPr>
                <w:rFonts w:ascii="仿宋_GB2312" w:hAnsi="Verdana" w:eastAsia="仿宋_GB2312" w:cs="宋体"/>
                <w:kern w:val="0"/>
                <w:szCs w:val="21"/>
              </w:rPr>
            </w:pPr>
            <w:r>
              <w:rPr>
                <w:rFonts w:hint="eastAsia" w:ascii="仿宋_GB2312" w:hAnsi="Verdana" w:eastAsia="仿宋_GB2312" w:cs="宋体"/>
                <w:kern w:val="0"/>
                <w:szCs w:val="21"/>
              </w:rPr>
              <w:t>01</w:t>
            </w:r>
          </w:p>
        </w:tc>
        <w:tc>
          <w:tcPr>
            <w:tcW w:w="5587" w:type="dxa"/>
            <w:tcBorders>
              <w:top w:val="nil"/>
              <w:left w:val="nil"/>
              <w:bottom w:val="single" w:color="auto" w:sz="4" w:space="0"/>
              <w:right w:val="single" w:color="auto" w:sz="4" w:space="0"/>
            </w:tcBorders>
            <w:noWrap w:val="0"/>
            <w:vAlign w:val="center"/>
          </w:tcPr>
          <w:p w14:paraId="58973946">
            <w:pPr>
              <w:widowControl/>
              <w:jc w:val="left"/>
              <w:rPr>
                <w:rFonts w:ascii="仿宋_GB2312" w:hAnsi="宋体" w:eastAsia="仿宋_GB2312" w:cs="宋体"/>
                <w:kern w:val="0"/>
                <w:szCs w:val="21"/>
              </w:rPr>
            </w:pPr>
            <w:r>
              <w:rPr>
                <w:rFonts w:hint="eastAsia" w:ascii="仿宋_GB2312" w:hAnsi="宋体" w:eastAsia="仿宋_GB2312" w:cs="宋体"/>
                <w:kern w:val="0"/>
                <w:szCs w:val="21"/>
              </w:rPr>
              <w:t>国债回购</w:t>
            </w:r>
          </w:p>
        </w:tc>
        <w:tc>
          <w:tcPr>
            <w:tcW w:w="6616" w:type="dxa"/>
            <w:tcBorders>
              <w:top w:val="nil"/>
              <w:left w:val="nil"/>
              <w:bottom w:val="single" w:color="auto" w:sz="4" w:space="0"/>
              <w:right w:val="single" w:color="auto" w:sz="4" w:space="0"/>
            </w:tcBorders>
            <w:noWrap w:val="0"/>
            <w:vAlign w:val="top"/>
          </w:tcPr>
          <w:p w14:paraId="3EB32A65">
            <w:pPr>
              <w:widowControl/>
              <w:jc w:val="left"/>
              <w:rPr>
                <w:rFonts w:ascii="仿宋_GB2312" w:hAnsi="宋体" w:eastAsia="仿宋_GB2312" w:cs="宋体"/>
                <w:kern w:val="0"/>
                <w:szCs w:val="21"/>
              </w:rPr>
            </w:pPr>
            <w:r>
              <w:rPr>
                <w:rFonts w:hint="eastAsia" w:ascii="仿宋_GB2312" w:hAnsi="宋体" w:eastAsia="仿宋_GB2312" w:cs="宋体"/>
                <w:kern w:val="0"/>
                <w:szCs w:val="21"/>
              </w:rPr>
              <w:t>席位托管方式</w:t>
            </w:r>
          </w:p>
        </w:tc>
      </w:tr>
      <w:tr w14:paraId="3C3E73C5">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130517ED">
            <w:pPr>
              <w:widowControl/>
              <w:jc w:val="center"/>
              <w:rPr>
                <w:rFonts w:ascii="仿宋_GB2312" w:hAnsi="Verdana" w:eastAsia="仿宋_GB2312" w:cs="宋体"/>
                <w:kern w:val="0"/>
                <w:szCs w:val="21"/>
              </w:rPr>
            </w:pPr>
            <w:r>
              <w:rPr>
                <w:rFonts w:hint="eastAsia" w:ascii="仿宋_GB2312" w:hAnsi="Verdana" w:eastAsia="仿宋_GB2312" w:cs="宋体"/>
                <w:kern w:val="0"/>
                <w:szCs w:val="21"/>
              </w:rPr>
              <w:t>2</w:t>
            </w:r>
          </w:p>
        </w:tc>
        <w:tc>
          <w:tcPr>
            <w:tcW w:w="1128" w:type="dxa"/>
            <w:tcBorders>
              <w:top w:val="nil"/>
              <w:left w:val="nil"/>
              <w:bottom w:val="single" w:color="auto" w:sz="4" w:space="0"/>
              <w:right w:val="single" w:color="auto" w:sz="4" w:space="0"/>
            </w:tcBorders>
            <w:noWrap w:val="0"/>
            <w:vAlign w:val="center"/>
          </w:tcPr>
          <w:p w14:paraId="11623BDE">
            <w:pPr>
              <w:widowControl/>
              <w:jc w:val="center"/>
              <w:rPr>
                <w:rFonts w:ascii="仿宋_GB2312" w:hAnsi="Verdana" w:eastAsia="仿宋_GB2312" w:cs="宋体"/>
                <w:kern w:val="0"/>
                <w:szCs w:val="21"/>
              </w:rPr>
            </w:pPr>
            <w:r>
              <w:rPr>
                <w:rFonts w:hint="eastAsia" w:ascii="仿宋_GB2312" w:hAnsi="Verdana" w:eastAsia="仿宋_GB2312" w:cs="宋体"/>
                <w:kern w:val="0"/>
                <w:szCs w:val="21"/>
              </w:rPr>
              <w:t>02</w:t>
            </w:r>
          </w:p>
        </w:tc>
        <w:tc>
          <w:tcPr>
            <w:tcW w:w="5587" w:type="dxa"/>
            <w:tcBorders>
              <w:top w:val="nil"/>
              <w:left w:val="nil"/>
              <w:bottom w:val="single" w:color="auto" w:sz="4" w:space="0"/>
              <w:right w:val="single" w:color="auto" w:sz="4" w:space="0"/>
            </w:tcBorders>
            <w:noWrap w:val="0"/>
            <w:vAlign w:val="center"/>
          </w:tcPr>
          <w:p w14:paraId="2DD8BD03">
            <w:pPr>
              <w:widowControl/>
              <w:jc w:val="left"/>
              <w:rPr>
                <w:rFonts w:ascii="仿宋_GB2312" w:hAnsi="宋体" w:eastAsia="仿宋_GB2312" w:cs="宋体"/>
                <w:kern w:val="0"/>
                <w:szCs w:val="21"/>
              </w:rPr>
            </w:pPr>
            <w:r>
              <w:rPr>
                <w:rFonts w:hint="eastAsia" w:ascii="仿宋_GB2312" w:hAnsi="宋体" w:eastAsia="仿宋_GB2312" w:cs="宋体"/>
                <w:kern w:val="0"/>
                <w:szCs w:val="21"/>
              </w:rPr>
              <w:t>企业债回购</w:t>
            </w:r>
          </w:p>
        </w:tc>
        <w:tc>
          <w:tcPr>
            <w:tcW w:w="6616" w:type="dxa"/>
            <w:tcBorders>
              <w:top w:val="nil"/>
              <w:left w:val="nil"/>
              <w:bottom w:val="single" w:color="auto" w:sz="4" w:space="0"/>
              <w:right w:val="single" w:color="auto" w:sz="4" w:space="0"/>
            </w:tcBorders>
            <w:noWrap w:val="0"/>
            <w:vAlign w:val="top"/>
          </w:tcPr>
          <w:p w14:paraId="399ED80A">
            <w:pPr>
              <w:widowControl/>
              <w:jc w:val="left"/>
              <w:rPr>
                <w:rFonts w:ascii="仿宋_GB2312" w:hAnsi="宋体" w:eastAsia="仿宋_GB2312" w:cs="宋体"/>
                <w:kern w:val="0"/>
                <w:szCs w:val="21"/>
              </w:rPr>
            </w:pPr>
            <w:r>
              <w:rPr>
                <w:rFonts w:hint="eastAsia" w:ascii="仿宋_GB2312" w:hAnsi="宋体" w:eastAsia="仿宋_GB2312" w:cs="宋体"/>
                <w:kern w:val="0"/>
                <w:szCs w:val="21"/>
              </w:rPr>
              <w:t>席位托管方式</w:t>
            </w:r>
          </w:p>
        </w:tc>
      </w:tr>
      <w:tr w14:paraId="57AC3376">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70E1D42E">
            <w:pPr>
              <w:widowControl/>
              <w:jc w:val="center"/>
              <w:rPr>
                <w:rFonts w:ascii="仿宋_GB2312" w:hAnsi="Verdana" w:eastAsia="仿宋_GB2312" w:cs="宋体"/>
                <w:kern w:val="0"/>
                <w:szCs w:val="21"/>
              </w:rPr>
            </w:pPr>
            <w:r>
              <w:rPr>
                <w:rFonts w:hint="eastAsia" w:ascii="仿宋_GB2312" w:hAnsi="Verdana" w:eastAsia="仿宋_GB2312" w:cs="宋体"/>
                <w:kern w:val="0"/>
                <w:szCs w:val="21"/>
              </w:rPr>
              <w:t>2</w:t>
            </w:r>
          </w:p>
        </w:tc>
        <w:tc>
          <w:tcPr>
            <w:tcW w:w="1128" w:type="dxa"/>
            <w:tcBorders>
              <w:top w:val="nil"/>
              <w:left w:val="nil"/>
              <w:bottom w:val="single" w:color="auto" w:sz="4" w:space="0"/>
              <w:right w:val="single" w:color="auto" w:sz="4" w:space="0"/>
            </w:tcBorders>
            <w:noWrap w:val="0"/>
            <w:vAlign w:val="center"/>
          </w:tcPr>
          <w:p w14:paraId="5DA97807">
            <w:pPr>
              <w:widowControl/>
              <w:jc w:val="center"/>
              <w:rPr>
                <w:rFonts w:ascii="仿宋_GB2312" w:hAnsi="Verdana" w:eastAsia="仿宋_GB2312" w:cs="宋体"/>
                <w:kern w:val="0"/>
                <w:szCs w:val="21"/>
              </w:rPr>
            </w:pPr>
            <w:r>
              <w:rPr>
                <w:rFonts w:hint="eastAsia" w:ascii="仿宋_GB2312" w:hAnsi="Verdana" w:eastAsia="仿宋_GB2312" w:cs="宋体"/>
                <w:kern w:val="0"/>
                <w:szCs w:val="21"/>
              </w:rPr>
              <w:t>03</w:t>
            </w:r>
          </w:p>
        </w:tc>
        <w:tc>
          <w:tcPr>
            <w:tcW w:w="5587" w:type="dxa"/>
            <w:tcBorders>
              <w:top w:val="nil"/>
              <w:left w:val="nil"/>
              <w:bottom w:val="single" w:color="auto" w:sz="4" w:space="0"/>
              <w:right w:val="single" w:color="auto" w:sz="4" w:space="0"/>
            </w:tcBorders>
            <w:noWrap w:val="0"/>
            <w:vAlign w:val="center"/>
          </w:tcPr>
          <w:p w14:paraId="27088E76">
            <w:pPr>
              <w:widowControl/>
              <w:jc w:val="left"/>
              <w:rPr>
                <w:rFonts w:ascii="仿宋_GB2312" w:hAnsi="Verdana" w:eastAsia="仿宋_GB2312" w:cs="宋体"/>
                <w:kern w:val="0"/>
                <w:szCs w:val="21"/>
              </w:rPr>
            </w:pPr>
            <w:r>
              <w:rPr>
                <w:rFonts w:hint="eastAsia" w:ascii="仿宋_GB2312" w:hAnsi="Verdana" w:eastAsia="仿宋_GB2312" w:cs="宋体"/>
                <w:kern w:val="0"/>
                <w:szCs w:val="21"/>
              </w:rPr>
              <w:t>国债买断式回购</w:t>
            </w:r>
          </w:p>
        </w:tc>
        <w:tc>
          <w:tcPr>
            <w:tcW w:w="6616" w:type="dxa"/>
            <w:tcBorders>
              <w:top w:val="nil"/>
              <w:left w:val="nil"/>
              <w:bottom w:val="single" w:color="auto" w:sz="4" w:space="0"/>
              <w:right w:val="single" w:color="auto" w:sz="4" w:space="0"/>
            </w:tcBorders>
            <w:noWrap w:val="0"/>
            <w:vAlign w:val="top"/>
          </w:tcPr>
          <w:p w14:paraId="3D131F9F">
            <w:pPr>
              <w:widowControl/>
              <w:jc w:val="left"/>
              <w:rPr>
                <w:rFonts w:ascii="仿宋_GB2312" w:hAnsi="Verdana" w:eastAsia="仿宋_GB2312" w:cs="宋体"/>
                <w:kern w:val="0"/>
                <w:szCs w:val="21"/>
              </w:rPr>
            </w:pPr>
          </w:p>
        </w:tc>
      </w:tr>
      <w:tr w14:paraId="79500820">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0C177EF9">
            <w:pPr>
              <w:widowControl/>
              <w:jc w:val="center"/>
              <w:rPr>
                <w:rFonts w:ascii="仿宋_GB2312" w:hAnsi="Verdana" w:eastAsia="仿宋_GB2312" w:cs="宋体"/>
                <w:kern w:val="0"/>
                <w:szCs w:val="21"/>
              </w:rPr>
            </w:pPr>
            <w:r>
              <w:rPr>
                <w:rFonts w:hint="eastAsia" w:ascii="仿宋_GB2312" w:hAnsi="Verdana" w:eastAsia="仿宋_GB2312" w:cs="宋体"/>
                <w:kern w:val="0"/>
                <w:szCs w:val="21"/>
              </w:rPr>
              <w:t>2</w:t>
            </w:r>
          </w:p>
        </w:tc>
        <w:tc>
          <w:tcPr>
            <w:tcW w:w="1128" w:type="dxa"/>
            <w:tcBorders>
              <w:top w:val="nil"/>
              <w:left w:val="nil"/>
              <w:bottom w:val="single" w:color="auto" w:sz="4" w:space="0"/>
              <w:right w:val="single" w:color="auto" w:sz="4" w:space="0"/>
            </w:tcBorders>
            <w:noWrap w:val="0"/>
            <w:vAlign w:val="center"/>
          </w:tcPr>
          <w:p w14:paraId="228DC33D">
            <w:pPr>
              <w:widowControl/>
              <w:jc w:val="center"/>
              <w:rPr>
                <w:rFonts w:ascii="仿宋_GB2312" w:hAnsi="Verdana" w:eastAsia="仿宋_GB2312" w:cs="宋体"/>
                <w:kern w:val="0"/>
                <w:szCs w:val="21"/>
              </w:rPr>
            </w:pPr>
            <w:r>
              <w:rPr>
                <w:rFonts w:hint="eastAsia" w:ascii="仿宋_GB2312" w:hAnsi="Verdana" w:eastAsia="仿宋_GB2312" w:cs="宋体"/>
                <w:kern w:val="0"/>
                <w:szCs w:val="21"/>
              </w:rPr>
              <w:t>04</w:t>
            </w:r>
          </w:p>
        </w:tc>
        <w:tc>
          <w:tcPr>
            <w:tcW w:w="5587" w:type="dxa"/>
            <w:tcBorders>
              <w:top w:val="nil"/>
              <w:left w:val="nil"/>
              <w:bottom w:val="single" w:color="auto" w:sz="4" w:space="0"/>
              <w:right w:val="single" w:color="auto" w:sz="4" w:space="0"/>
            </w:tcBorders>
            <w:noWrap w:val="0"/>
            <w:vAlign w:val="center"/>
          </w:tcPr>
          <w:p w14:paraId="492F6296">
            <w:pPr>
              <w:widowControl/>
              <w:jc w:val="left"/>
              <w:rPr>
                <w:rFonts w:ascii="仿宋_GB2312" w:hAnsi="Verdana" w:eastAsia="仿宋_GB2312" w:cs="宋体"/>
                <w:kern w:val="0"/>
                <w:szCs w:val="21"/>
              </w:rPr>
            </w:pPr>
            <w:r>
              <w:rPr>
                <w:rFonts w:hint="eastAsia" w:ascii="仿宋_GB2312" w:hAnsi="Verdana" w:eastAsia="仿宋_GB2312" w:cs="宋体"/>
                <w:kern w:val="0"/>
                <w:szCs w:val="21"/>
              </w:rPr>
              <w:t>债券质押式回购</w:t>
            </w:r>
          </w:p>
        </w:tc>
        <w:tc>
          <w:tcPr>
            <w:tcW w:w="6616" w:type="dxa"/>
            <w:tcBorders>
              <w:top w:val="nil"/>
              <w:left w:val="nil"/>
              <w:bottom w:val="single" w:color="auto" w:sz="4" w:space="0"/>
              <w:right w:val="single" w:color="auto" w:sz="4" w:space="0"/>
            </w:tcBorders>
            <w:noWrap w:val="0"/>
            <w:vAlign w:val="top"/>
          </w:tcPr>
          <w:p w14:paraId="5CF00264">
            <w:pPr>
              <w:widowControl/>
              <w:jc w:val="left"/>
              <w:rPr>
                <w:rFonts w:ascii="仿宋_GB2312" w:hAnsi="Verdana" w:eastAsia="仿宋_GB2312" w:cs="宋体"/>
                <w:kern w:val="0"/>
                <w:szCs w:val="21"/>
              </w:rPr>
            </w:pPr>
            <w:r>
              <w:rPr>
                <w:rFonts w:hint="eastAsia" w:ascii="仿宋_GB2312" w:hAnsi="Verdana" w:eastAsia="仿宋_GB2312" w:cs="宋体"/>
                <w:kern w:val="0"/>
                <w:szCs w:val="21"/>
              </w:rPr>
              <w:t>账户托管方式</w:t>
            </w:r>
          </w:p>
        </w:tc>
      </w:tr>
      <w:tr w14:paraId="3E4B4205">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3ED0001A">
            <w:pPr>
              <w:widowControl/>
              <w:jc w:val="center"/>
              <w:rPr>
                <w:rFonts w:ascii="仿宋_GB2312" w:hAnsi="Verdana" w:eastAsia="仿宋_GB2312" w:cs="宋体"/>
                <w:kern w:val="0"/>
                <w:szCs w:val="21"/>
              </w:rPr>
            </w:pPr>
            <w:r>
              <w:rPr>
                <w:rFonts w:hint="eastAsia" w:ascii="仿宋_GB2312" w:hAnsi="Verdana" w:eastAsia="仿宋_GB2312" w:cs="宋体"/>
                <w:kern w:val="0"/>
                <w:szCs w:val="21"/>
              </w:rPr>
              <w:t>2</w:t>
            </w:r>
          </w:p>
        </w:tc>
        <w:tc>
          <w:tcPr>
            <w:tcW w:w="1128" w:type="dxa"/>
            <w:tcBorders>
              <w:top w:val="nil"/>
              <w:left w:val="nil"/>
              <w:bottom w:val="single" w:color="auto" w:sz="4" w:space="0"/>
              <w:right w:val="single" w:color="auto" w:sz="4" w:space="0"/>
            </w:tcBorders>
            <w:noWrap w:val="0"/>
            <w:vAlign w:val="center"/>
          </w:tcPr>
          <w:p w14:paraId="438F0ED8">
            <w:pPr>
              <w:widowControl/>
              <w:jc w:val="center"/>
              <w:rPr>
                <w:rFonts w:ascii="仿宋_GB2312" w:hAnsi="Verdana" w:eastAsia="仿宋_GB2312" w:cs="宋体"/>
                <w:kern w:val="0"/>
                <w:szCs w:val="21"/>
              </w:rPr>
            </w:pPr>
            <w:r>
              <w:rPr>
                <w:rFonts w:hint="eastAsia" w:ascii="仿宋_GB2312" w:hAnsi="Verdana" w:eastAsia="仿宋_GB2312" w:cs="宋体"/>
                <w:kern w:val="0"/>
                <w:szCs w:val="21"/>
              </w:rPr>
              <w:t>05</w:t>
            </w:r>
          </w:p>
        </w:tc>
        <w:tc>
          <w:tcPr>
            <w:tcW w:w="5587" w:type="dxa"/>
            <w:tcBorders>
              <w:top w:val="nil"/>
              <w:left w:val="nil"/>
              <w:bottom w:val="single" w:color="auto" w:sz="4" w:space="0"/>
              <w:right w:val="single" w:color="auto" w:sz="4" w:space="0"/>
            </w:tcBorders>
            <w:noWrap w:val="0"/>
            <w:vAlign w:val="center"/>
          </w:tcPr>
          <w:p w14:paraId="0178919B">
            <w:pPr>
              <w:widowControl/>
              <w:jc w:val="left"/>
              <w:rPr>
                <w:rFonts w:ascii="仿宋_GB2312" w:hAnsi="Verdana" w:eastAsia="仿宋_GB2312" w:cs="宋体"/>
                <w:kern w:val="0"/>
                <w:szCs w:val="21"/>
              </w:rPr>
            </w:pPr>
            <w:r>
              <w:rPr>
                <w:rFonts w:hint="eastAsia" w:ascii="仿宋_GB2312" w:hAnsi="Verdana" w:eastAsia="仿宋_GB2312" w:cs="宋体"/>
                <w:kern w:val="0"/>
                <w:szCs w:val="21"/>
              </w:rPr>
              <w:t>质押式报价回购</w:t>
            </w:r>
          </w:p>
        </w:tc>
        <w:tc>
          <w:tcPr>
            <w:tcW w:w="6616" w:type="dxa"/>
            <w:tcBorders>
              <w:top w:val="nil"/>
              <w:left w:val="nil"/>
              <w:bottom w:val="single" w:color="auto" w:sz="4" w:space="0"/>
              <w:right w:val="single" w:color="auto" w:sz="4" w:space="0"/>
            </w:tcBorders>
            <w:noWrap w:val="0"/>
            <w:vAlign w:val="top"/>
          </w:tcPr>
          <w:p w14:paraId="64ECCF88">
            <w:pPr>
              <w:widowControl/>
              <w:jc w:val="left"/>
              <w:rPr>
                <w:rFonts w:ascii="仿宋_GB2312" w:hAnsi="Verdana" w:eastAsia="仿宋_GB2312" w:cs="宋体"/>
                <w:kern w:val="0"/>
                <w:szCs w:val="21"/>
              </w:rPr>
            </w:pPr>
          </w:p>
        </w:tc>
      </w:tr>
      <w:tr w14:paraId="3EADEA83">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1443D3CD">
            <w:pPr>
              <w:widowControl/>
              <w:jc w:val="center"/>
              <w:rPr>
                <w:rFonts w:ascii="仿宋_GB2312" w:hAnsi="Verdana" w:eastAsia="仿宋_GB2312" w:cs="宋体"/>
                <w:kern w:val="0"/>
                <w:szCs w:val="21"/>
              </w:rPr>
            </w:pPr>
            <w:r>
              <w:rPr>
                <w:rFonts w:hint="eastAsia" w:ascii="仿宋_GB2312" w:hAnsi="Verdana" w:eastAsia="仿宋_GB2312" w:cs="宋体"/>
                <w:kern w:val="0"/>
                <w:szCs w:val="21"/>
              </w:rPr>
              <w:t>2</w:t>
            </w:r>
          </w:p>
        </w:tc>
        <w:tc>
          <w:tcPr>
            <w:tcW w:w="1128" w:type="dxa"/>
            <w:tcBorders>
              <w:top w:val="nil"/>
              <w:left w:val="nil"/>
              <w:bottom w:val="single" w:color="auto" w:sz="4" w:space="0"/>
              <w:right w:val="single" w:color="auto" w:sz="4" w:space="0"/>
            </w:tcBorders>
            <w:noWrap w:val="0"/>
            <w:vAlign w:val="center"/>
          </w:tcPr>
          <w:p w14:paraId="30D3CE97">
            <w:pPr>
              <w:widowControl/>
              <w:jc w:val="center"/>
              <w:rPr>
                <w:rFonts w:ascii="仿宋_GB2312" w:hAnsi="Verdana" w:eastAsia="仿宋_GB2312" w:cs="宋体"/>
                <w:kern w:val="0"/>
                <w:szCs w:val="21"/>
              </w:rPr>
            </w:pPr>
            <w:r>
              <w:rPr>
                <w:rFonts w:hint="eastAsia" w:ascii="仿宋_GB2312" w:hAnsi="Verdana" w:eastAsia="仿宋_GB2312" w:cs="宋体"/>
                <w:kern w:val="0"/>
                <w:szCs w:val="21"/>
              </w:rPr>
              <w:t>06</w:t>
            </w:r>
          </w:p>
        </w:tc>
        <w:tc>
          <w:tcPr>
            <w:tcW w:w="5587" w:type="dxa"/>
            <w:tcBorders>
              <w:top w:val="nil"/>
              <w:left w:val="nil"/>
              <w:bottom w:val="single" w:color="auto" w:sz="4" w:space="0"/>
              <w:right w:val="single" w:color="auto" w:sz="4" w:space="0"/>
            </w:tcBorders>
            <w:noWrap w:val="0"/>
            <w:vAlign w:val="center"/>
          </w:tcPr>
          <w:p w14:paraId="18E669AC">
            <w:pPr>
              <w:widowControl/>
              <w:jc w:val="left"/>
              <w:rPr>
                <w:rFonts w:ascii="仿宋_GB2312" w:hAnsi="Verdana" w:eastAsia="仿宋_GB2312" w:cs="宋体"/>
                <w:kern w:val="0"/>
                <w:szCs w:val="21"/>
              </w:rPr>
            </w:pPr>
            <w:r>
              <w:rPr>
                <w:rFonts w:hint="eastAsia" w:ascii="仿宋_GB2312" w:hAnsi="Verdana" w:eastAsia="仿宋_GB2312" w:cs="宋体"/>
                <w:kern w:val="0"/>
                <w:szCs w:val="21"/>
              </w:rPr>
              <w:t>债券质押式协议回购</w:t>
            </w:r>
          </w:p>
        </w:tc>
        <w:tc>
          <w:tcPr>
            <w:tcW w:w="6616" w:type="dxa"/>
            <w:tcBorders>
              <w:top w:val="nil"/>
              <w:left w:val="nil"/>
              <w:bottom w:val="single" w:color="auto" w:sz="4" w:space="0"/>
              <w:right w:val="single" w:color="auto" w:sz="4" w:space="0"/>
            </w:tcBorders>
            <w:noWrap w:val="0"/>
            <w:vAlign w:val="top"/>
          </w:tcPr>
          <w:p w14:paraId="73A4848D">
            <w:pPr>
              <w:widowControl/>
              <w:jc w:val="left"/>
              <w:rPr>
                <w:rFonts w:ascii="仿宋_GB2312" w:hAnsi="Verdana" w:eastAsia="仿宋_GB2312" w:cs="宋体"/>
                <w:kern w:val="0"/>
                <w:szCs w:val="21"/>
              </w:rPr>
            </w:pPr>
          </w:p>
        </w:tc>
      </w:tr>
      <w:tr w14:paraId="7EC30E25">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5054B80E">
            <w:pPr>
              <w:widowControl/>
              <w:jc w:val="center"/>
              <w:rPr>
                <w:rFonts w:ascii="仿宋_GB2312" w:hAnsi="Verdana" w:eastAsia="仿宋_GB2312" w:cs="宋体"/>
                <w:kern w:val="0"/>
                <w:szCs w:val="21"/>
              </w:rPr>
            </w:pPr>
            <w:r>
              <w:rPr>
                <w:rFonts w:hint="eastAsia" w:ascii="仿宋_GB2312" w:hAnsi="Verdana" w:eastAsia="仿宋_GB2312" w:cs="宋体"/>
                <w:kern w:val="0"/>
                <w:szCs w:val="21"/>
              </w:rPr>
              <w:t>2</w:t>
            </w:r>
          </w:p>
        </w:tc>
        <w:tc>
          <w:tcPr>
            <w:tcW w:w="1128" w:type="dxa"/>
            <w:tcBorders>
              <w:top w:val="nil"/>
              <w:left w:val="nil"/>
              <w:bottom w:val="single" w:color="auto" w:sz="4" w:space="0"/>
              <w:right w:val="single" w:color="auto" w:sz="4" w:space="0"/>
            </w:tcBorders>
            <w:noWrap w:val="0"/>
            <w:vAlign w:val="center"/>
          </w:tcPr>
          <w:p w14:paraId="0CFA0915">
            <w:pPr>
              <w:widowControl/>
              <w:jc w:val="center"/>
              <w:rPr>
                <w:rFonts w:ascii="仿宋_GB2312" w:hAnsi="Verdana" w:eastAsia="仿宋_GB2312" w:cs="宋体"/>
                <w:kern w:val="0"/>
                <w:szCs w:val="21"/>
              </w:rPr>
            </w:pPr>
            <w:r>
              <w:rPr>
                <w:rFonts w:hint="eastAsia" w:ascii="仿宋_GB2312" w:hAnsi="Verdana" w:eastAsia="仿宋_GB2312" w:cs="宋体"/>
                <w:kern w:val="0"/>
                <w:szCs w:val="21"/>
              </w:rPr>
              <w:t>07</w:t>
            </w:r>
          </w:p>
        </w:tc>
        <w:tc>
          <w:tcPr>
            <w:tcW w:w="5587" w:type="dxa"/>
            <w:tcBorders>
              <w:top w:val="nil"/>
              <w:left w:val="nil"/>
              <w:bottom w:val="single" w:color="auto" w:sz="4" w:space="0"/>
              <w:right w:val="single" w:color="auto" w:sz="4" w:space="0"/>
            </w:tcBorders>
            <w:noWrap w:val="0"/>
            <w:vAlign w:val="center"/>
          </w:tcPr>
          <w:p w14:paraId="52FA2CF3">
            <w:pPr>
              <w:widowControl/>
              <w:jc w:val="left"/>
              <w:rPr>
                <w:rFonts w:ascii="仿宋_GB2312" w:hAnsi="宋体" w:eastAsia="仿宋_GB2312" w:cs="宋体"/>
                <w:kern w:val="0"/>
                <w:szCs w:val="21"/>
              </w:rPr>
            </w:pPr>
            <w:r>
              <w:rPr>
                <w:rFonts w:hint="eastAsia" w:ascii="仿宋_GB2312" w:hAnsi="宋体" w:eastAsia="仿宋_GB2312" w:cs="宋体"/>
                <w:kern w:val="0"/>
                <w:szCs w:val="21"/>
              </w:rPr>
              <w:t>债券质押式三方回购</w:t>
            </w:r>
          </w:p>
        </w:tc>
        <w:tc>
          <w:tcPr>
            <w:tcW w:w="6616" w:type="dxa"/>
            <w:tcBorders>
              <w:top w:val="nil"/>
              <w:left w:val="nil"/>
              <w:bottom w:val="single" w:color="auto" w:sz="4" w:space="0"/>
              <w:right w:val="single" w:color="auto" w:sz="4" w:space="0"/>
            </w:tcBorders>
            <w:noWrap w:val="0"/>
            <w:vAlign w:val="top"/>
          </w:tcPr>
          <w:p w14:paraId="4ABC990E">
            <w:pPr>
              <w:widowControl/>
              <w:jc w:val="left"/>
              <w:rPr>
                <w:rFonts w:ascii="仿宋_GB2312" w:hAnsi="宋体" w:eastAsia="仿宋_GB2312" w:cs="宋体"/>
                <w:kern w:val="0"/>
                <w:szCs w:val="21"/>
              </w:rPr>
            </w:pPr>
          </w:p>
        </w:tc>
      </w:tr>
      <w:tr w14:paraId="7C5C7BEF">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5EA3762C">
            <w:pPr>
              <w:widowControl/>
              <w:jc w:val="center"/>
              <w:rPr>
                <w:rFonts w:ascii="仿宋_GB2312" w:hAnsi="Verdana" w:eastAsia="仿宋_GB2312" w:cs="宋体"/>
                <w:kern w:val="0"/>
                <w:szCs w:val="21"/>
              </w:rPr>
            </w:pPr>
            <w:r>
              <w:rPr>
                <w:rFonts w:hint="eastAsia" w:ascii="仿宋_GB2312" w:hAnsi="Verdana" w:eastAsia="仿宋_GB2312" w:cs="宋体"/>
                <w:kern w:val="0"/>
                <w:szCs w:val="21"/>
              </w:rPr>
              <w:t>2</w:t>
            </w:r>
          </w:p>
        </w:tc>
        <w:tc>
          <w:tcPr>
            <w:tcW w:w="1128" w:type="dxa"/>
            <w:tcBorders>
              <w:top w:val="nil"/>
              <w:left w:val="nil"/>
              <w:bottom w:val="single" w:color="auto" w:sz="4" w:space="0"/>
              <w:right w:val="single" w:color="auto" w:sz="4" w:space="0"/>
            </w:tcBorders>
            <w:noWrap w:val="0"/>
            <w:vAlign w:val="center"/>
          </w:tcPr>
          <w:p w14:paraId="22B410EE">
            <w:pPr>
              <w:widowControl/>
              <w:jc w:val="center"/>
              <w:rPr>
                <w:rFonts w:ascii="仿宋_GB2312" w:hAnsi="Verdana" w:eastAsia="仿宋_GB2312" w:cs="宋体"/>
                <w:kern w:val="0"/>
                <w:szCs w:val="21"/>
              </w:rPr>
            </w:pPr>
            <w:r>
              <w:rPr>
                <w:rFonts w:hint="eastAsia" w:ascii="仿宋_GB2312" w:hAnsi="Verdana" w:eastAsia="仿宋_GB2312" w:cs="宋体"/>
                <w:kern w:val="0"/>
                <w:szCs w:val="21"/>
              </w:rPr>
              <w:t>08</w:t>
            </w:r>
          </w:p>
        </w:tc>
        <w:tc>
          <w:tcPr>
            <w:tcW w:w="5587" w:type="dxa"/>
            <w:tcBorders>
              <w:top w:val="nil"/>
              <w:left w:val="nil"/>
              <w:bottom w:val="single" w:color="auto" w:sz="4" w:space="0"/>
              <w:right w:val="single" w:color="auto" w:sz="4" w:space="0"/>
            </w:tcBorders>
            <w:noWrap w:val="0"/>
            <w:vAlign w:val="center"/>
          </w:tcPr>
          <w:p w14:paraId="07F8F5F5">
            <w:pPr>
              <w:widowControl/>
              <w:jc w:val="left"/>
              <w:rPr>
                <w:rFonts w:ascii="仿宋_GB2312" w:hAnsi="宋体" w:eastAsia="仿宋_GB2312" w:cs="宋体"/>
                <w:kern w:val="0"/>
                <w:szCs w:val="21"/>
              </w:rPr>
            </w:pPr>
            <w:r>
              <w:rPr>
                <w:rFonts w:hint="eastAsia" w:ascii="仿宋_GB2312" w:hAnsi="宋体" w:eastAsia="仿宋_GB2312" w:cs="宋体"/>
                <w:kern w:val="0"/>
                <w:szCs w:val="21"/>
              </w:rPr>
              <w:t>债券借贷</w:t>
            </w:r>
          </w:p>
        </w:tc>
        <w:tc>
          <w:tcPr>
            <w:tcW w:w="6616" w:type="dxa"/>
            <w:tcBorders>
              <w:top w:val="nil"/>
              <w:left w:val="nil"/>
              <w:bottom w:val="single" w:color="auto" w:sz="4" w:space="0"/>
              <w:right w:val="single" w:color="auto" w:sz="4" w:space="0"/>
            </w:tcBorders>
            <w:noWrap w:val="0"/>
            <w:vAlign w:val="top"/>
          </w:tcPr>
          <w:p w14:paraId="05879868">
            <w:pPr>
              <w:widowControl/>
              <w:jc w:val="left"/>
              <w:rPr>
                <w:rFonts w:ascii="仿宋_GB2312" w:hAnsi="宋体" w:eastAsia="仿宋_GB2312" w:cs="宋体"/>
                <w:kern w:val="0"/>
                <w:szCs w:val="21"/>
              </w:rPr>
            </w:pPr>
            <w:r>
              <w:rPr>
                <w:rFonts w:ascii="仿宋_GB2312" w:hAnsi="宋体" w:eastAsia="仿宋_GB2312" w:cs="宋体"/>
                <w:kern w:val="0"/>
                <w:szCs w:val="21"/>
              </w:rPr>
              <w:t>208000-208009</w:t>
            </w:r>
            <w:r>
              <w:rPr>
                <w:rFonts w:hint="eastAsia" w:ascii="仿宋_GB2312" w:hAnsi="宋体" w:eastAsia="仿宋_GB2312" w:cs="宋体"/>
                <w:kern w:val="0"/>
                <w:szCs w:val="21"/>
              </w:rPr>
              <w:t>用于债券借贷业务</w:t>
            </w:r>
          </w:p>
        </w:tc>
      </w:tr>
      <w:tr w14:paraId="5448C294">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120C08B6">
            <w:pPr>
              <w:widowControl/>
              <w:jc w:val="center"/>
              <w:rPr>
                <w:rFonts w:ascii="仿宋_GB2312" w:hAnsi="Verdana" w:eastAsia="仿宋_GB2312" w:cs="宋体"/>
                <w:kern w:val="0"/>
                <w:szCs w:val="21"/>
              </w:rPr>
            </w:pPr>
            <w:r>
              <w:rPr>
                <w:rFonts w:hint="eastAsia" w:ascii="仿宋_GB2312" w:hAnsi="Verdana" w:eastAsia="仿宋_GB2312" w:cs="宋体"/>
                <w:kern w:val="0"/>
                <w:szCs w:val="21"/>
              </w:rPr>
              <w:t>2</w:t>
            </w:r>
          </w:p>
        </w:tc>
        <w:tc>
          <w:tcPr>
            <w:tcW w:w="1128" w:type="dxa"/>
            <w:tcBorders>
              <w:top w:val="nil"/>
              <w:left w:val="nil"/>
              <w:bottom w:val="single" w:color="auto" w:sz="4" w:space="0"/>
              <w:right w:val="single" w:color="auto" w:sz="4" w:space="0"/>
            </w:tcBorders>
            <w:noWrap w:val="0"/>
            <w:vAlign w:val="center"/>
          </w:tcPr>
          <w:p w14:paraId="662F1981">
            <w:pPr>
              <w:widowControl/>
              <w:jc w:val="center"/>
              <w:rPr>
                <w:rFonts w:ascii="仿宋_GB2312" w:hAnsi="Verdana" w:eastAsia="仿宋_GB2312" w:cs="宋体"/>
                <w:kern w:val="0"/>
                <w:szCs w:val="21"/>
              </w:rPr>
            </w:pPr>
            <w:r>
              <w:rPr>
                <w:rFonts w:hint="eastAsia" w:ascii="仿宋_GB2312" w:hAnsi="Verdana" w:eastAsia="仿宋_GB2312" w:cs="宋体"/>
                <w:kern w:val="0"/>
                <w:szCs w:val="21"/>
              </w:rPr>
              <w:t>30</w:t>
            </w:r>
          </w:p>
        </w:tc>
        <w:tc>
          <w:tcPr>
            <w:tcW w:w="5587" w:type="dxa"/>
            <w:tcBorders>
              <w:top w:val="nil"/>
              <w:left w:val="nil"/>
              <w:bottom w:val="single" w:color="auto" w:sz="4" w:space="0"/>
              <w:right w:val="single" w:color="auto" w:sz="4" w:space="0"/>
            </w:tcBorders>
            <w:noWrap w:val="0"/>
            <w:vAlign w:val="center"/>
          </w:tcPr>
          <w:p w14:paraId="38D3DABA">
            <w:pPr>
              <w:widowControl/>
              <w:jc w:val="left"/>
              <w:rPr>
                <w:rFonts w:ascii="仿宋_GB2312" w:hAnsi="宋体" w:eastAsia="仿宋_GB2312" w:cs="宋体"/>
                <w:kern w:val="0"/>
                <w:szCs w:val="21"/>
              </w:rPr>
            </w:pPr>
            <w:r>
              <w:rPr>
                <w:rFonts w:hint="eastAsia" w:ascii="仿宋_GB2312" w:hAnsi="宋体" w:eastAsia="仿宋_GB2312" w:cs="宋体"/>
                <w:kern w:val="0"/>
                <w:szCs w:val="21"/>
              </w:rPr>
              <w:t>地方政府债券</w:t>
            </w:r>
          </w:p>
        </w:tc>
        <w:tc>
          <w:tcPr>
            <w:tcW w:w="6616" w:type="dxa"/>
            <w:tcBorders>
              <w:top w:val="nil"/>
              <w:left w:val="nil"/>
              <w:bottom w:val="single" w:color="auto" w:sz="4" w:space="0"/>
              <w:right w:val="single" w:color="auto" w:sz="4" w:space="0"/>
            </w:tcBorders>
            <w:noWrap w:val="0"/>
            <w:vAlign w:val="top"/>
          </w:tcPr>
          <w:p w14:paraId="5729090F">
            <w:pPr>
              <w:widowControl/>
              <w:jc w:val="left"/>
              <w:rPr>
                <w:rFonts w:ascii="仿宋_GB2312" w:hAnsi="宋体" w:eastAsia="仿宋_GB2312" w:cs="宋体"/>
                <w:kern w:val="0"/>
                <w:szCs w:val="21"/>
              </w:rPr>
            </w:pPr>
          </w:p>
        </w:tc>
      </w:tr>
      <w:tr w14:paraId="702D1880">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3A9620B7">
            <w:pPr>
              <w:widowControl/>
              <w:jc w:val="center"/>
              <w:rPr>
                <w:rFonts w:ascii="仿宋_GB2312" w:hAnsi="Verdana" w:eastAsia="仿宋_GB2312" w:cs="宋体"/>
                <w:kern w:val="0"/>
                <w:szCs w:val="21"/>
              </w:rPr>
            </w:pPr>
            <w:r>
              <w:rPr>
                <w:rFonts w:hint="eastAsia" w:ascii="仿宋_GB2312" w:hAnsi="Verdana" w:eastAsia="仿宋_GB2312" w:cs="宋体"/>
                <w:kern w:val="0"/>
                <w:szCs w:val="21"/>
              </w:rPr>
              <w:t>2</w:t>
            </w:r>
          </w:p>
        </w:tc>
        <w:tc>
          <w:tcPr>
            <w:tcW w:w="1128" w:type="dxa"/>
            <w:tcBorders>
              <w:top w:val="nil"/>
              <w:left w:val="nil"/>
              <w:bottom w:val="single" w:color="auto" w:sz="4" w:space="0"/>
              <w:right w:val="single" w:color="auto" w:sz="4" w:space="0"/>
            </w:tcBorders>
            <w:noWrap w:val="0"/>
            <w:vAlign w:val="center"/>
          </w:tcPr>
          <w:p w14:paraId="3E755112">
            <w:pPr>
              <w:widowControl/>
              <w:jc w:val="center"/>
              <w:rPr>
                <w:rFonts w:ascii="仿宋_GB2312" w:hAnsi="Verdana" w:eastAsia="仿宋_GB2312" w:cs="宋体"/>
                <w:kern w:val="0"/>
                <w:szCs w:val="21"/>
              </w:rPr>
            </w:pPr>
            <w:r>
              <w:rPr>
                <w:rFonts w:hint="eastAsia" w:ascii="仿宋_GB2312" w:hAnsi="Verdana" w:eastAsia="仿宋_GB2312" w:cs="宋体"/>
                <w:kern w:val="0"/>
                <w:szCs w:val="21"/>
              </w:rPr>
              <w:t>31</w:t>
            </w:r>
          </w:p>
        </w:tc>
        <w:tc>
          <w:tcPr>
            <w:tcW w:w="5587" w:type="dxa"/>
            <w:tcBorders>
              <w:top w:val="nil"/>
              <w:left w:val="nil"/>
              <w:bottom w:val="single" w:color="auto" w:sz="4" w:space="0"/>
              <w:right w:val="single" w:color="auto" w:sz="4" w:space="0"/>
            </w:tcBorders>
            <w:noWrap w:val="0"/>
            <w:vAlign w:val="center"/>
          </w:tcPr>
          <w:p w14:paraId="7BDF8915">
            <w:pPr>
              <w:widowControl/>
              <w:jc w:val="left"/>
              <w:rPr>
                <w:rFonts w:ascii="仿宋_GB2312" w:hAnsi="宋体" w:eastAsia="仿宋_GB2312" w:cs="宋体"/>
                <w:kern w:val="0"/>
                <w:szCs w:val="21"/>
              </w:rPr>
            </w:pPr>
            <w:r>
              <w:rPr>
                <w:rFonts w:hint="eastAsia" w:ascii="仿宋_GB2312" w:hAnsi="宋体" w:eastAsia="仿宋_GB2312" w:cs="宋体"/>
                <w:kern w:val="0"/>
                <w:szCs w:val="21"/>
              </w:rPr>
              <w:t>地方政府债券</w:t>
            </w:r>
          </w:p>
        </w:tc>
        <w:tc>
          <w:tcPr>
            <w:tcW w:w="6616" w:type="dxa"/>
            <w:tcBorders>
              <w:top w:val="nil"/>
              <w:left w:val="nil"/>
              <w:bottom w:val="single" w:color="auto" w:sz="4" w:space="0"/>
              <w:right w:val="single" w:color="auto" w:sz="4" w:space="0"/>
            </w:tcBorders>
            <w:noWrap w:val="0"/>
            <w:vAlign w:val="top"/>
          </w:tcPr>
          <w:p w14:paraId="350B4A56">
            <w:pPr>
              <w:widowControl/>
              <w:jc w:val="left"/>
              <w:rPr>
                <w:rFonts w:ascii="仿宋_GB2312" w:hAnsi="宋体" w:eastAsia="仿宋_GB2312" w:cs="宋体"/>
                <w:kern w:val="0"/>
                <w:szCs w:val="21"/>
              </w:rPr>
            </w:pPr>
          </w:p>
        </w:tc>
      </w:tr>
      <w:tr w14:paraId="096B6995">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366A305E">
            <w:pPr>
              <w:widowControl/>
              <w:jc w:val="center"/>
              <w:rPr>
                <w:rFonts w:hint="eastAsia" w:ascii="仿宋_GB2312" w:hAnsi="Verdana" w:eastAsia="仿宋_GB2312" w:cs="宋体"/>
                <w:kern w:val="0"/>
                <w:szCs w:val="21"/>
                <w:lang w:val="en-US" w:eastAsia="zh-CN"/>
              </w:rPr>
            </w:pPr>
            <w:r>
              <w:rPr>
                <w:rFonts w:hint="eastAsia" w:ascii="仿宋_GB2312" w:hAnsi="Verdana" w:eastAsia="仿宋_GB2312" w:cs="宋体"/>
                <w:kern w:val="0"/>
                <w:szCs w:val="21"/>
                <w:lang w:val="en-US" w:eastAsia="zh-CN"/>
              </w:rPr>
              <w:t>2</w:t>
            </w:r>
          </w:p>
        </w:tc>
        <w:tc>
          <w:tcPr>
            <w:tcW w:w="1128" w:type="dxa"/>
            <w:tcBorders>
              <w:top w:val="nil"/>
              <w:left w:val="nil"/>
              <w:bottom w:val="single" w:color="auto" w:sz="4" w:space="0"/>
              <w:right w:val="single" w:color="auto" w:sz="4" w:space="0"/>
            </w:tcBorders>
            <w:noWrap w:val="0"/>
            <w:vAlign w:val="center"/>
          </w:tcPr>
          <w:p w14:paraId="726945AE">
            <w:pPr>
              <w:widowControl/>
              <w:jc w:val="center"/>
              <w:rPr>
                <w:rFonts w:hint="default" w:ascii="仿宋_GB2312" w:hAnsi="Verdana" w:eastAsia="仿宋_GB2312" w:cs="宋体"/>
                <w:kern w:val="0"/>
                <w:szCs w:val="21"/>
                <w:lang w:val="en-US" w:eastAsia="zh-CN"/>
              </w:rPr>
            </w:pPr>
            <w:r>
              <w:rPr>
                <w:rFonts w:hint="eastAsia" w:ascii="仿宋_GB2312" w:hAnsi="Verdana" w:eastAsia="仿宋_GB2312" w:cs="宋体"/>
                <w:kern w:val="0"/>
                <w:szCs w:val="21"/>
                <w:lang w:val="en-US" w:eastAsia="zh-CN"/>
              </w:rPr>
              <w:t>32</w:t>
            </w:r>
          </w:p>
        </w:tc>
        <w:tc>
          <w:tcPr>
            <w:tcW w:w="5587" w:type="dxa"/>
            <w:tcBorders>
              <w:top w:val="nil"/>
              <w:left w:val="nil"/>
              <w:bottom w:val="single" w:color="auto" w:sz="4" w:space="0"/>
              <w:right w:val="single" w:color="auto" w:sz="4" w:space="0"/>
            </w:tcBorders>
            <w:noWrap w:val="0"/>
            <w:vAlign w:val="center"/>
          </w:tcPr>
          <w:p w14:paraId="4435B92D">
            <w:pPr>
              <w:widowControl/>
              <w:jc w:val="left"/>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地方政府债券</w:t>
            </w:r>
          </w:p>
        </w:tc>
        <w:tc>
          <w:tcPr>
            <w:tcW w:w="6616" w:type="dxa"/>
            <w:tcBorders>
              <w:top w:val="nil"/>
              <w:left w:val="nil"/>
              <w:bottom w:val="single" w:color="auto" w:sz="4" w:space="0"/>
              <w:right w:val="single" w:color="auto" w:sz="4" w:space="0"/>
            </w:tcBorders>
            <w:noWrap w:val="0"/>
            <w:vAlign w:val="top"/>
          </w:tcPr>
          <w:p w14:paraId="1599818F">
            <w:pPr>
              <w:widowControl/>
              <w:jc w:val="left"/>
              <w:rPr>
                <w:rFonts w:ascii="仿宋_GB2312" w:hAnsi="宋体" w:eastAsia="仿宋_GB2312" w:cs="宋体"/>
                <w:kern w:val="0"/>
                <w:szCs w:val="21"/>
              </w:rPr>
            </w:pPr>
          </w:p>
        </w:tc>
      </w:tr>
      <w:tr w14:paraId="5D6D2516">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2AE0BDA3">
            <w:pPr>
              <w:widowControl/>
              <w:jc w:val="center"/>
              <w:rPr>
                <w:rFonts w:hint="eastAsia" w:ascii="仿宋_GB2312" w:hAnsi="Verdana" w:eastAsia="仿宋_GB2312" w:cs="宋体"/>
                <w:kern w:val="0"/>
                <w:szCs w:val="21"/>
                <w:lang w:val="en-US" w:eastAsia="zh-CN"/>
              </w:rPr>
            </w:pPr>
            <w:r>
              <w:rPr>
                <w:rFonts w:hint="eastAsia" w:ascii="仿宋_GB2312" w:hAnsi="Verdana" w:eastAsia="仿宋_GB2312" w:cs="宋体"/>
                <w:kern w:val="0"/>
                <w:szCs w:val="21"/>
                <w:lang w:val="en-US" w:eastAsia="zh-CN"/>
              </w:rPr>
              <w:t>2</w:t>
            </w:r>
          </w:p>
        </w:tc>
        <w:tc>
          <w:tcPr>
            <w:tcW w:w="1128" w:type="dxa"/>
            <w:tcBorders>
              <w:top w:val="nil"/>
              <w:left w:val="nil"/>
              <w:bottom w:val="single" w:color="auto" w:sz="4" w:space="0"/>
              <w:right w:val="single" w:color="auto" w:sz="4" w:space="0"/>
            </w:tcBorders>
            <w:noWrap w:val="0"/>
            <w:vAlign w:val="center"/>
          </w:tcPr>
          <w:p w14:paraId="076E9367">
            <w:pPr>
              <w:widowControl/>
              <w:jc w:val="center"/>
              <w:rPr>
                <w:rFonts w:hint="default" w:ascii="仿宋_GB2312" w:hAnsi="Verdana" w:eastAsia="仿宋_GB2312" w:cs="宋体"/>
                <w:kern w:val="0"/>
                <w:szCs w:val="21"/>
                <w:lang w:val="en-US" w:eastAsia="zh-CN"/>
              </w:rPr>
            </w:pPr>
            <w:r>
              <w:rPr>
                <w:rFonts w:hint="eastAsia" w:ascii="仿宋_GB2312" w:hAnsi="Verdana" w:eastAsia="仿宋_GB2312" w:cs="宋体"/>
                <w:kern w:val="0"/>
                <w:szCs w:val="21"/>
                <w:lang w:val="en-US" w:eastAsia="zh-CN"/>
              </w:rPr>
              <w:t>33</w:t>
            </w:r>
          </w:p>
        </w:tc>
        <w:tc>
          <w:tcPr>
            <w:tcW w:w="5587" w:type="dxa"/>
            <w:tcBorders>
              <w:top w:val="nil"/>
              <w:left w:val="nil"/>
              <w:bottom w:val="single" w:color="auto" w:sz="4" w:space="0"/>
              <w:right w:val="single" w:color="auto" w:sz="4" w:space="0"/>
            </w:tcBorders>
            <w:noWrap w:val="0"/>
            <w:vAlign w:val="center"/>
          </w:tcPr>
          <w:p w14:paraId="79B75CD3">
            <w:pPr>
              <w:widowControl/>
              <w:jc w:val="left"/>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地方政府债券</w:t>
            </w:r>
          </w:p>
        </w:tc>
        <w:tc>
          <w:tcPr>
            <w:tcW w:w="6616" w:type="dxa"/>
            <w:tcBorders>
              <w:top w:val="nil"/>
              <w:left w:val="nil"/>
              <w:bottom w:val="single" w:color="auto" w:sz="4" w:space="0"/>
              <w:right w:val="single" w:color="auto" w:sz="4" w:space="0"/>
            </w:tcBorders>
            <w:noWrap w:val="0"/>
            <w:vAlign w:val="top"/>
          </w:tcPr>
          <w:p w14:paraId="6FCD2007">
            <w:pPr>
              <w:widowControl/>
              <w:jc w:val="left"/>
              <w:rPr>
                <w:rFonts w:ascii="仿宋_GB2312" w:hAnsi="宋体" w:eastAsia="仿宋_GB2312" w:cs="宋体"/>
                <w:kern w:val="0"/>
                <w:szCs w:val="21"/>
              </w:rPr>
            </w:pPr>
          </w:p>
        </w:tc>
      </w:tr>
      <w:tr w14:paraId="105D0F0A">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289BBE10">
            <w:pPr>
              <w:widowControl/>
              <w:jc w:val="center"/>
              <w:rPr>
                <w:rFonts w:hint="eastAsia" w:ascii="仿宋_GB2312" w:hAnsi="Verdana" w:eastAsia="仿宋_GB2312" w:cs="宋体"/>
                <w:kern w:val="0"/>
                <w:szCs w:val="21"/>
                <w:lang w:val="en-US" w:eastAsia="zh-CN"/>
              </w:rPr>
            </w:pPr>
            <w:r>
              <w:rPr>
                <w:rFonts w:hint="eastAsia" w:ascii="仿宋_GB2312" w:hAnsi="Verdana" w:eastAsia="仿宋_GB2312" w:cs="宋体"/>
                <w:kern w:val="0"/>
                <w:szCs w:val="21"/>
                <w:lang w:val="en-US" w:eastAsia="zh-CN"/>
              </w:rPr>
              <w:t>2</w:t>
            </w:r>
          </w:p>
        </w:tc>
        <w:tc>
          <w:tcPr>
            <w:tcW w:w="1128" w:type="dxa"/>
            <w:tcBorders>
              <w:top w:val="nil"/>
              <w:left w:val="nil"/>
              <w:bottom w:val="single" w:color="auto" w:sz="4" w:space="0"/>
              <w:right w:val="single" w:color="auto" w:sz="4" w:space="0"/>
            </w:tcBorders>
            <w:noWrap w:val="0"/>
            <w:vAlign w:val="center"/>
          </w:tcPr>
          <w:p w14:paraId="2163D3E0">
            <w:pPr>
              <w:widowControl/>
              <w:jc w:val="center"/>
              <w:rPr>
                <w:rFonts w:hint="default" w:ascii="仿宋_GB2312" w:hAnsi="Verdana" w:eastAsia="仿宋_GB2312" w:cs="宋体"/>
                <w:kern w:val="0"/>
                <w:szCs w:val="21"/>
                <w:lang w:val="en-US" w:eastAsia="zh-CN"/>
              </w:rPr>
            </w:pPr>
            <w:r>
              <w:rPr>
                <w:rFonts w:hint="eastAsia" w:ascii="仿宋_GB2312" w:hAnsi="Verdana" w:eastAsia="仿宋_GB2312" w:cs="宋体"/>
                <w:kern w:val="0"/>
                <w:szCs w:val="21"/>
                <w:lang w:val="en-US" w:eastAsia="zh-CN"/>
              </w:rPr>
              <w:t>34</w:t>
            </w:r>
          </w:p>
        </w:tc>
        <w:tc>
          <w:tcPr>
            <w:tcW w:w="5587" w:type="dxa"/>
            <w:tcBorders>
              <w:top w:val="nil"/>
              <w:left w:val="nil"/>
              <w:bottom w:val="single" w:color="auto" w:sz="4" w:space="0"/>
              <w:right w:val="single" w:color="auto" w:sz="4" w:space="0"/>
            </w:tcBorders>
            <w:noWrap w:val="0"/>
            <w:vAlign w:val="center"/>
          </w:tcPr>
          <w:p w14:paraId="35B446B1">
            <w:pPr>
              <w:widowControl/>
              <w:jc w:val="left"/>
              <w:rPr>
                <w:rFonts w:hint="eastAsia" w:ascii="仿宋_GB2312" w:hAnsi="宋体" w:eastAsia="仿宋_GB2312" w:cs="宋体"/>
                <w:kern w:val="0"/>
                <w:szCs w:val="21"/>
              </w:rPr>
            </w:pPr>
            <w:r>
              <w:rPr>
                <w:rFonts w:hint="eastAsia" w:ascii="仿宋_GB2312" w:hAnsi="宋体" w:eastAsia="仿宋_GB2312" w:cs="宋体"/>
                <w:kern w:val="0"/>
                <w:szCs w:val="21"/>
                <w:lang w:eastAsia="zh-CN"/>
              </w:rPr>
              <w:t>地方政府债券</w:t>
            </w:r>
          </w:p>
        </w:tc>
        <w:tc>
          <w:tcPr>
            <w:tcW w:w="6616" w:type="dxa"/>
            <w:tcBorders>
              <w:top w:val="nil"/>
              <w:left w:val="nil"/>
              <w:bottom w:val="single" w:color="auto" w:sz="4" w:space="0"/>
              <w:right w:val="single" w:color="auto" w:sz="4" w:space="0"/>
            </w:tcBorders>
            <w:noWrap w:val="0"/>
            <w:vAlign w:val="top"/>
          </w:tcPr>
          <w:p w14:paraId="61F3716A">
            <w:pPr>
              <w:widowControl/>
              <w:jc w:val="left"/>
              <w:rPr>
                <w:rFonts w:ascii="仿宋_GB2312" w:hAnsi="宋体" w:eastAsia="仿宋_GB2312" w:cs="宋体"/>
                <w:kern w:val="0"/>
                <w:szCs w:val="21"/>
              </w:rPr>
            </w:pPr>
          </w:p>
        </w:tc>
      </w:tr>
      <w:tr w14:paraId="0ED04673">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70A694F4">
            <w:pPr>
              <w:widowControl/>
              <w:jc w:val="center"/>
              <w:rPr>
                <w:rFonts w:hint="eastAsia" w:ascii="仿宋_GB2312" w:hAnsi="Verdana" w:eastAsia="仿宋_GB2312" w:cs="宋体"/>
                <w:kern w:val="0"/>
                <w:szCs w:val="21"/>
                <w:lang w:val="en-US" w:eastAsia="zh-CN"/>
              </w:rPr>
            </w:pPr>
            <w:r>
              <w:rPr>
                <w:rFonts w:hint="eastAsia" w:ascii="仿宋_GB2312" w:hAnsi="Verdana" w:eastAsia="仿宋_GB2312" w:cs="宋体"/>
                <w:kern w:val="0"/>
                <w:szCs w:val="21"/>
                <w:lang w:val="en-US" w:eastAsia="zh-CN"/>
              </w:rPr>
              <w:t>2</w:t>
            </w:r>
          </w:p>
        </w:tc>
        <w:tc>
          <w:tcPr>
            <w:tcW w:w="1128" w:type="dxa"/>
            <w:tcBorders>
              <w:top w:val="nil"/>
              <w:left w:val="nil"/>
              <w:bottom w:val="single" w:color="auto" w:sz="4" w:space="0"/>
              <w:right w:val="single" w:color="auto" w:sz="4" w:space="0"/>
            </w:tcBorders>
            <w:noWrap w:val="0"/>
            <w:vAlign w:val="center"/>
          </w:tcPr>
          <w:p w14:paraId="6418882E">
            <w:pPr>
              <w:widowControl/>
              <w:jc w:val="center"/>
              <w:rPr>
                <w:rFonts w:hint="default" w:ascii="仿宋_GB2312" w:hAnsi="Verdana" w:eastAsia="仿宋_GB2312" w:cs="宋体"/>
                <w:kern w:val="0"/>
                <w:szCs w:val="21"/>
                <w:lang w:val="en-US" w:eastAsia="zh-CN"/>
              </w:rPr>
            </w:pPr>
            <w:r>
              <w:rPr>
                <w:rFonts w:hint="eastAsia" w:ascii="仿宋_GB2312" w:hAnsi="Verdana" w:eastAsia="仿宋_GB2312" w:cs="宋体"/>
                <w:kern w:val="0"/>
                <w:szCs w:val="21"/>
                <w:lang w:val="en-US" w:eastAsia="zh-CN"/>
              </w:rPr>
              <w:t>35</w:t>
            </w:r>
          </w:p>
        </w:tc>
        <w:tc>
          <w:tcPr>
            <w:tcW w:w="5587" w:type="dxa"/>
            <w:tcBorders>
              <w:top w:val="nil"/>
              <w:left w:val="nil"/>
              <w:bottom w:val="single" w:color="auto" w:sz="4" w:space="0"/>
              <w:right w:val="single" w:color="auto" w:sz="4" w:space="0"/>
            </w:tcBorders>
            <w:noWrap w:val="0"/>
            <w:vAlign w:val="center"/>
          </w:tcPr>
          <w:p w14:paraId="0DAF39CF">
            <w:pPr>
              <w:widowControl/>
              <w:jc w:val="left"/>
              <w:rPr>
                <w:rFonts w:hint="eastAsia" w:ascii="仿宋_GB2312" w:hAnsi="宋体" w:eastAsia="仿宋_GB2312" w:cs="宋体"/>
                <w:kern w:val="0"/>
                <w:szCs w:val="21"/>
              </w:rPr>
            </w:pPr>
            <w:r>
              <w:rPr>
                <w:rFonts w:hint="eastAsia" w:ascii="仿宋_GB2312" w:hAnsi="宋体" w:eastAsia="仿宋_GB2312" w:cs="宋体"/>
                <w:kern w:val="0"/>
                <w:szCs w:val="21"/>
                <w:lang w:eastAsia="zh-CN"/>
              </w:rPr>
              <w:t>地方政府债券</w:t>
            </w:r>
          </w:p>
        </w:tc>
        <w:tc>
          <w:tcPr>
            <w:tcW w:w="6616" w:type="dxa"/>
            <w:tcBorders>
              <w:top w:val="nil"/>
              <w:left w:val="nil"/>
              <w:bottom w:val="single" w:color="auto" w:sz="4" w:space="0"/>
              <w:right w:val="single" w:color="auto" w:sz="4" w:space="0"/>
            </w:tcBorders>
            <w:noWrap w:val="0"/>
            <w:vAlign w:val="top"/>
          </w:tcPr>
          <w:p w14:paraId="676E7928">
            <w:pPr>
              <w:widowControl/>
              <w:jc w:val="left"/>
              <w:rPr>
                <w:rFonts w:ascii="仿宋_GB2312" w:hAnsi="宋体" w:eastAsia="仿宋_GB2312" w:cs="宋体"/>
                <w:kern w:val="0"/>
                <w:szCs w:val="21"/>
              </w:rPr>
            </w:pPr>
          </w:p>
        </w:tc>
      </w:tr>
      <w:tr w14:paraId="59924A7A">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604AAFCF">
            <w:pPr>
              <w:widowControl/>
              <w:jc w:val="center"/>
              <w:rPr>
                <w:rFonts w:hint="default" w:ascii="仿宋_GB2312" w:hAnsi="Verdana" w:eastAsia="仿宋_GB2312" w:cs="宋体"/>
                <w:kern w:val="0"/>
                <w:szCs w:val="21"/>
                <w:lang w:val="en-US" w:eastAsia="zh-CN"/>
              </w:rPr>
            </w:pPr>
            <w:r>
              <w:rPr>
                <w:rFonts w:hint="eastAsia" w:ascii="仿宋_GB2312" w:hAnsi="Verdana" w:eastAsia="仿宋_GB2312" w:cs="宋体"/>
                <w:kern w:val="0"/>
                <w:szCs w:val="21"/>
                <w:lang w:val="en-US" w:eastAsia="zh-CN"/>
              </w:rPr>
              <w:t>2</w:t>
            </w:r>
          </w:p>
        </w:tc>
        <w:tc>
          <w:tcPr>
            <w:tcW w:w="1128" w:type="dxa"/>
            <w:tcBorders>
              <w:top w:val="nil"/>
              <w:left w:val="nil"/>
              <w:bottom w:val="single" w:color="auto" w:sz="4" w:space="0"/>
              <w:right w:val="single" w:color="auto" w:sz="4" w:space="0"/>
            </w:tcBorders>
            <w:noWrap w:val="0"/>
            <w:vAlign w:val="center"/>
          </w:tcPr>
          <w:p w14:paraId="23D32BA1">
            <w:pPr>
              <w:widowControl/>
              <w:jc w:val="center"/>
              <w:rPr>
                <w:rFonts w:hint="default" w:ascii="仿宋_GB2312" w:hAnsi="Verdana" w:eastAsia="仿宋_GB2312" w:cs="宋体"/>
                <w:kern w:val="0"/>
                <w:szCs w:val="21"/>
                <w:lang w:val="en-US" w:eastAsia="zh-CN"/>
              </w:rPr>
            </w:pPr>
            <w:r>
              <w:rPr>
                <w:rFonts w:hint="eastAsia" w:ascii="仿宋_GB2312" w:hAnsi="Verdana" w:eastAsia="仿宋_GB2312" w:cs="宋体"/>
                <w:kern w:val="0"/>
                <w:szCs w:val="21"/>
                <w:lang w:val="en-US" w:eastAsia="zh-CN"/>
              </w:rPr>
              <w:t>36</w:t>
            </w:r>
          </w:p>
        </w:tc>
        <w:tc>
          <w:tcPr>
            <w:tcW w:w="5587" w:type="dxa"/>
            <w:tcBorders>
              <w:top w:val="nil"/>
              <w:left w:val="nil"/>
              <w:bottom w:val="single" w:color="auto" w:sz="4" w:space="0"/>
              <w:right w:val="single" w:color="auto" w:sz="4" w:space="0"/>
            </w:tcBorders>
            <w:noWrap w:val="0"/>
            <w:vAlign w:val="center"/>
          </w:tcPr>
          <w:p w14:paraId="14FB5D12">
            <w:pPr>
              <w:widowControl/>
              <w:jc w:val="left"/>
              <w:rPr>
                <w:rFonts w:hint="eastAsia" w:ascii="仿宋_GB2312" w:hAnsi="宋体" w:eastAsia="仿宋_GB2312" w:cs="宋体"/>
                <w:kern w:val="0"/>
                <w:szCs w:val="21"/>
              </w:rPr>
            </w:pPr>
            <w:r>
              <w:rPr>
                <w:rFonts w:hint="eastAsia" w:ascii="仿宋_GB2312" w:hAnsi="宋体" w:eastAsia="仿宋_GB2312" w:cs="宋体"/>
                <w:kern w:val="0"/>
                <w:szCs w:val="21"/>
                <w:lang w:eastAsia="zh-CN"/>
              </w:rPr>
              <w:t>地方政府债券</w:t>
            </w:r>
          </w:p>
        </w:tc>
        <w:tc>
          <w:tcPr>
            <w:tcW w:w="6616" w:type="dxa"/>
            <w:tcBorders>
              <w:top w:val="nil"/>
              <w:left w:val="nil"/>
              <w:bottom w:val="single" w:color="auto" w:sz="4" w:space="0"/>
              <w:right w:val="single" w:color="auto" w:sz="4" w:space="0"/>
            </w:tcBorders>
            <w:noWrap w:val="0"/>
            <w:vAlign w:val="top"/>
          </w:tcPr>
          <w:p w14:paraId="63812FFF">
            <w:pPr>
              <w:widowControl/>
              <w:jc w:val="left"/>
              <w:rPr>
                <w:rFonts w:ascii="仿宋_GB2312" w:hAnsi="宋体" w:eastAsia="仿宋_GB2312" w:cs="宋体"/>
                <w:kern w:val="0"/>
                <w:szCs w:val="21"/>
              </w:rPr>
            </w:pPr>
          </w:p>
        </w:tc>
      </w:tr>
      <w:tr w14:paraId="434C677E">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31F9CCF1">
            <w:pPr>
              <w:widowControl/>
              <w:jc w:val="center"/>
              <w:rPr>
                <w:rFonts w:hint="default" w:ascii="仿宋_GB2312" w:hAnsi="Verdana" w:eastAsia="仿宋_GB2312" w:cs="宋体"/>
                <w:kern w:val="0"/>
                <w:szCs w:val="21"/>
                <w:lang w:val="en-US" w:eastAsia="zh-CN"/>
              </w:rPr>
            </w:pPr>
            <w:r>
              <w:rPr>
                <w:rFonts w:hint="eastAsia" w:ascii="仿宋_GB2312" w:hAnsi="Verdana" w:eastAsia="仿宋_GB2312" w:cs="宋体"/>
                <w:kern w:val="0"/>
                <w:szCs w:val="21"/>
                <w:lang w:val="en-US" w:eastAsia="zh-CN"/>
              </w:rPr>
              <w:t>2</w:t>
            </w:r>
          </w:p>
        </w:tc>
        <w:tc>
          <w:tcPr>
            <w:tcW w:w="1128" w:type="dxa"/>
            <w:tcBorders>
              <w:top w:val="nil"/>
              <w:left w:val="nil"/>
              <w:bottom w:val="single" w:color="auto" w:sz="4" w:space="0"/>
              <w:right w:val="single" w:color="auto" w:sz="4" w:space="0"/>
            </w:tcBorders>
            <w:noWrap w:val="0"/>
            <w:vAlign w:val="center"/>
          </w:tcPr>
          <w:p w14:paraId="008AFEDC">
            <w:pPr>
              <w:widowControl/>
              <w:jc w:val="center"/>
              <w:rPr>
                <w:rFonts w:hint="default" w:ascii="仿宋_GB2312" w:hAnsi="Verdana" w:eastAsia="仿宋_GB2312" w:cs="宋体"/>
                <w:kern w:val="0"/>
                <w:szCs w:val="21"/>
                <w:lang w:val="en-US" w:eastAsia="zh-CN"/>
              </w:rPr>
            </w:pPr>
            <w:r>
              <w:rPr>
                <w:rFonts w:hint="eastAsia" w:ascii="仿宋_GB2312" w:hAnsi="Verdana" w:eastAsia="仿宋_GB2312" w:cs="宋体"/>
                <w:kern w:val="0"/>
                <w:szCs w:val="21"/>
                <w:lang w:val="en-US" w:eastAsia="zh-CN"/>
              </w:rPr>
              <w:t>37</w:t>
            </w:r>
          </w:p>
        </w:tc>
        <w:tc>
          <w:tcPr>
            <w:tcW w:w="5587" w:type="dxa"/>
            <w:tcBorders>
              <w:top w:val="nil"/>
              <w:left w:val="nil"/>
              <w:bottom w:val="single" w:color="auto" w:sz="4" w:space="0"/>
              <w:right w:val="single" w:color="auto" w:sz="4" w:space="0"/>
            </w:tcBorders>
            <w:noWrap w:val="0"/>
            <w:vAlign w:val="center"/>
          </w:tcPr>
          <w:p w14:paraId="0D689EEC">
            <w:pPr>
              <w:widowControl/>
              <w:jc w:val="left"/>
              <w:rPr>
                <w:rFonts w:hint="eastAsia" w:ascii="仿宋_GB2312" w:hAnsi="宋体" w:eastAsia="仿宋_GB2312" w:cs="宋体"/>
                <w:kern w:val="0"/>
                <w:szCs w:val="21"/>
              </w:rPr>
            </w:pPr>
            <w:r>
              <w:rPr>
                <w:rFonts w:hint="eastAsia" w:ascii="仿宋_GB2312" w:hAnsi="宋体" w:eastAsia="仿宋_GB2312" w:cs="宋体"/>
                <w:kern w:val="0"/>
                <w:szCs w:val="21"/>
                <w:lang w:eastAsia="zh-CN"/>
              </w:rPr>
              <w:t>地方政府债券</w:t>
            </w:r>
          </w:p>
        </w:tc>
        <w:tc>
          <w:tcPr>
            <w:tcW w:w="6616" w:type="dxa"/>
            <w:tcBorders>
              <w:top w:val="nil"/>
              <w:left w:val="nil"/>
              <w:bottom w:val="single" w:color="auto" w:sz="4" w:space="0"/>
              <w:right w:val="single" w:color="auto" w:sz="4" w:space="0"/>
            </w:tcBorders>
            <w:noWrap w:val="0"/>
            <w:vAlign w:val="top"/>
          </w:tcPr>
          <w:p w14:paraId="6B1CC853">
            <w:pPr>
              <w:widowControl/>
              <w:jc w:val="left"/>
              <w:rPr>
                <w:rFonts w:ascii="仿宋_GB2312" w:hAnsi="宋体" w:eastAsia="仿宋_GB2312" w:cs="宋体"/>
                <w:kern w:val="0"/>
                <w:szCs w:val="21"/>
              </w:rPr>
            </w:pPr>
          </w:p>
        </w:tc>
      </w:tr>
      <w:tr w14:paraId="765A93FE">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5E2E318E">
            <w:pPr>
              <w:widowControl/>
              <w:jc w:val="center"/>
              <w:rPr>
                <w:rFonts w:hint="default" w:ascii="仿宋_GB2312" w:hAnsi="Verdana" w:eastAsia="仿宋_GB2312" w:cs="宋体"/>
                <w:kern w:val="0"/>
                <w:szCs w:val="21"/>
                <w:lang w:val="en-US" w:eastAsia="zh-CN"/>
              </w:rPr>
            </w:pPr>
            <w:r>
              <w:rPr>
                <w:rFonts w:hint="eastAsia" w:ascii="仿宋_GB2312" w:hAnsi="Verdana" w:eastAsia="仿宋_GB2312" w:cs="宋体"/>
                <w:kern w:val="0"/>
                <w:szCs w:val="21"/>
                <w:lang w:val="en-US" w:eastAsia="zh-CN"/>
              </w:rPr>
              <w:t>2</w:t>
            </w:r>
          </w:p>
        </w:tc>
        <w:tc>
          <w:tcPr>
            <w:tcW w:w="1128" w:type="dxa"/>
            <w:tcBorders>
              <w:top w:val="nil"/>
              <w:left w:val="nil"/>
              <w:bottom w:val="single" w:color="auto" w:sz="4" w:space="0"/>
              <w:right w:val="single" w:color="auto" w:sz="4" w:space="0"/>
            </w:tcBorders>
            <w:noWrap w:val="0"/>
            <w:vAlign w:val="center"/>
          </w:tcPr>
          <w:p w14:paraId="244F9C1A">
            <w:pPr>
              <w:widowControl/>
              <w:jc w:val="center"/>
              <w:rPr>
                <w:rFonts w:hint="default" w:ascii="仿宋_GB2312" w:hAnsi="Verdana" w:eastAsia="仿宋_GB2312" w:cs="宋体"/>
                <w:kern w:val="0"/>
                <w:szCs w:val="21"/>
                <w:lang w:val="en-US" w:eastAsia="zh-CN"/>
              </w:rPr>
            </w:pPr>
            <w:r>
              <w:rPr>
                <w:rFonts w:hint="eastAsia" w:ascii="仿宋_GB2312" w:hAnsi="Verdana" w:eastAsia="仿宋_GB2312" w:cs="宋体"/>
                <w:kern w:val="0"/>
                <w:szCs w:val="21"/>
                <w:lang w:val="en-US" w:eastAsia="zh-CN"/>
              </w:rPr>
              <w:t>38</w:t>
            </w:r>
          </w:p>
        </w:tc>
        <w:tc>
          <w:tcPr>
            <w:tcW w:w="5587" w:type="dxa"/>
            <w:tcBorders>
              <w:top w:val="nil"/>
              <w:left w:val="nil"/>
              <w:bottom w:val="single" w:color="auto" w:sz="4" w:space="0"/>
              <w:right w:val="single" w:color="auto" w:sz="4" w:space="0"/>
            </w:tcBorders>
            <w:noWrap w:val="0"/>
            <w:vAlign w:val="center"/>
          </w:tcPr>
          <w:p w14:paraId="22E384BE">
            <w:pPr>
              <w:widowControl/>
              <w:jc w:val="left"/>
              <w:rPr>
                <w:rFonts w:hint="eastAsia" w:ascii="仿宋_GB2312" w:hAnsi="宋体" w:eastAsia="仿宋_GB2312" w:cs="宋体"/>
                <w:kern w:val="0"/>
                <w:szCs w:val="21"/>
              </w:rPr>
            </w:pPr>
            <w:r>
              <w:rPr>
                <w:rFonts w:hint="eastAsia" w:ascii="仿宋_GB2312" w:hAnsi="宋体" w:eastAsia="仿宋_GB2312" w:cs="宋体"/>
                <w:kern w:val="0"/>
                <w:szCs w:val="21"/>
                <w:lang w:eastAsia="zh-CN"/>
              </w:rPr>
              <w:t>地方政府债券</w:t>
            </w:r>
          </w:p>
        </w:tc>
        <w:tc>
          <w:tcPr>
            <w:tcW w:w="6616" w:type="dxa"/>
            <w:tcBorders>
              <w:top w:val="nil"/>
              <w:left w:val="nil"/>
              <w:bottom w:val="single" w:color="auto" w:sz="4" w:space="0"/>
              <w:right w:val="single" w:color="auto" w:sz="4" w:space="0"/>
            </w:tcBorders>
            <w:noWrap w:val="0"/>
            <w:vAlign w:val="top"/>
          </w:tcPr>
          <w:p w14:paraId="58F36016">
            <w:pPr>
              <w:widowControl/>
              <w:jc w:val="left"/>
              <w:rPr>
                <w:rFonts w:ascii="仿宋_GB2312" w:hAnsi="宋体" w:eastAsia="仿宋_GB2312" w:cs="宋体"/>
                <w:kern w:val="0"/>
                <w:szCs w:val="21"/>
              </w:rPr>
            </w:pPr>
          </w:p>
        </w:tc>
      </w:tr>
      <w:tr w14:paraId="24578E7A">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69DA0E4C">
            <w:pPr>
              <w:widowControl/>
              <w:jc w:val="center"/>
              <w:rPr>
                <w:rFonts w:ascii="仿宋_GB2312" w:hAnsi="Verdana" w:eastAsia="仿宋_GB2312" w:cs="宋体"/>
                <w:kern w:val="0"/>
                <w:szCs w:val="21"/>
              </w:rPr>
            </w:pPr>
            <w:r>
              <w:rPr>
                <w:rFonts w:hint="eastAsia" w:ascii="仿宋_GB2312" w:hAnsi="Verdana" w:eastAsia="仿宋_GB2312" w:cs="宋体"/>
                <w:kern w:val="0"/>
                <w:szCs w:val="21"/>
              </w:rPr>
              <w:t>2</w:t>
            </w:r>
          </w:p>
        </w:tc>
        <w:tc>
          <w:tcPr>
            <w:tcW w:w="1128" w:type="dxa"/>
            <w:tcBorders>
              <w:top w:val="nil"/>
              <w:left w:val="nil"/>
              <w:bottom w:val="single" w:color="auto" w:sz="4" w:space="0"/>
              <w:right w:val="single" w:color="auto" w:sz="4" w:space="0"/>
            </w:tcBorders>
            <w:noWrap w:val="0"/>
            <w:vAlign w:val="center"/>
          </w:tcPr>
          <w:p w14:paraId="08BF79BE">
            <w:pPr>
              <w:widowControl/>
              <w:jc w:val="center"/>
              <w:rPr>
                <w:rFonts w:ascii="仿宋_GB2312" w:hAnsi="Verdana" w:eastAsia="仿宋_GB2312" w:cs="宋体"/>
                <w:kern w:val="0"/>
                <w:szCs w:val="21"/>
              </w:rPr>
            </w:pPr>
            <w:r>
              <w:rPr>
                <w:rFonts w:hint="eastAsia" w:ascii="仿宋_GB2312" w:hAnsi="Verdana" w:eastAsia="仿宋_GB2312" w:cs="宋体"/>
                <w:kern w:val="0"/>
                <w:szCs w:val="21"/>
              </w:rPr>
              <w:t>40</w:t>
            </w:r>
          </w:p>
        </w:tc>
        <w:tc>
          <w:tcPr>
            <w:tcW w:w="5587" w:type="dxa"/>
            <w:tcBorders>
              <w:top w:val="nil"/>
              <w:left w:val="nil"/>
              <w:bottom w:val="single" w:color="auto" w:sz="4" w:space="0"/>
              <w:right w:val="single" w:color="auto" w:sz="4" w:space="0"/>
            </w:tcBorders>
            <w:noWrap w:val="0"/>
            <w:vAlign w:val="center"/>
          </w:tcPr>
          <w:p w14:paraId="1AD12537">
            <w:pPr>
              <w:widowControl/>
              <w:jc w:val="left"/>
              <w:rPr>
                <w:rFonts w:ascii="仿宋_GB2312" w:hAnsi="宋体" w:eastAsia="仿宋_GB2312" w:cs="宋体"/>
                <w:kern w:val="0"/>
                <w:szCs w:val="21"/>
              </w:rPr>
            </w:pPr>
            <w:r>
              <w:rPr>
                <w:rFonts w:hint="eastAsia" w:ascii="仿宋_GB2312" w:hAnsi="宋体" w:eastAsia="仿宋_GB2312" w:cs="宋体"/>
                <w:kern w:val="0"/>
                <w:szCs w:val="21"/>
              </w:rPr>
              <w:t>公开发行公司债券</w:t>
            </w:r>
          </w:p>
        </w:tc>
        <w:tc>
          <w:tcPr>
            <w:tcW w:w="6616" w:type="dxa"/>
            <w:tcBorders>
              <w:top w:val="nil"/>
              <w:left w:val="nil"/>
              <w:bottom w:val="single" w:color="auto" w:sz="4" w:space="0"/>
              <w:right w:val="single" w:color="auto" w:sz="4" w:space="0"/>
            </w:tcBorders>
            <w:noWrap w:val="0"/>
            <w:vAlign w:val="top"/>
          </w:tcPr>
          <w:p w14:paraId="01AE9D5C">
            <w:pPr>
              <w:widowControl/>
              <w:jc w:val="left"/>
              <w:rPr>
                <w:rFonts w:ascii="仿宋_GB2312" w:hAnsi="宋体" w:eastAsia="仿宋_GB2312" w:cs="宋体"/>
                <w:kern w:val="0"/>
                <w:szCs w:val="21"/>
              </w:rPr>
            </w:pPr>
          </w:p>
        </w:tc>
      </w:tr>
      <w:tr w14:paraId="49709F1B">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751D3ECB">
            <w:pPr>
              <w:widowControl/>
              <w:jc w:val="center"/>
              <w:rPr>
                <w:rFonts w:ascii="仿宋_GB2312" w:hAnsi="Verdana" w:eastAsia="仿宋_GB2312" w:cs="宋体"/>
                <w:kern w:val="0"/>
                <w:szCs w:val="21"/>
              </w:rPr>
            </w:pPr>
            <w:r>
              <w:rPr>
                <w:rFonts w:hint="eastAsia" w:ascii="仿宋_GB2312" w:hAnsi="Verdana" w:eastAsia="仿宋_GB2312" w:cs="宋体"/>
                <w:kern w:val="0"/>
                <w:szCs w:val="21"/>
              </w:rPr>
              <w:t>2</w:t>
            </w:r>
          </w:p>
        </w:tc>
        <w:tc>
          <w:tcPr>
            <w:tcW w:w="1128" w:type="dxa"/>
            <w:tcBorders>
              <w:top w:val="nil"/>
              <w:left w:val="nil"/>
              <w:bottom w:val="single" w:color="auto" w:sz="4" w:space="0"/>
              <w:right w:val="single" w:color="auto" w:sz="4" w:space="0"/>
            </w:tcBorders>
            <w:noWrap w:val="0"/>
            <w:vAlign w:val="center"/>
          </w:tcPr>
          <w:p w14:paraId="17DAC376">
            <w:pPr>
              <w:widowControl/>
              <w:jc w:val="center"/>
              <w:rPr>
                <w:rFonts w:ascii="仿宋_GB2312" w:hAnsi="Verdana" w:eastAsia="仿宋_GB2312" w:cs="宋体"/>
                <w:kern w:val="0"/>
                <w:szCs w:val="21"/>
              </w:rPr>
            </w:pPr>
            <w:r>
              <w:rPr>
                <w:rFonts w:hint="eastAsia" w:ascii="仿宋_GB2312" w:hAnsi="Verdana" w:eastAsia="仿宋_GB2312" w:cs="宋体"/>
                <w:kern w:val="0"/>
                <w:szCs w:val="21"/>
              </w:rPr>
              <w:t>41</w:t>
            </w:r>
          </w:p>
        </w:tc>
        <w:tc>
          <w:tcPr>
            <w:tcW w:w="5587" w:type="dxa"/>
            <w:tcBorders>
              <w:top w:val="nil"/>
              <w:left w:val="nil"/>
              <w:bottom w:val="single" w:color="auto" w:sz="4" w:space="0"/>
              <w:right w:val="single" w:color="auto" w:sz="4" w:space="0"/>
            </w:tcBorders>
            <w:noWrap w:val="0"/>
            <w:vAlign w:val="center"/>
          </w:tcPr>
          <w:p w14:paraId="7A85131E">
            <w:pPr>
              <w:widowControl/>
              <w:jc w:val="left"/>
              <w:rPr>
                <w:rFonts w:ascii="仿宋_GB2312" w:hAnsi="宋体" w:eastAsia="仿宋_GB2312" w:cs="宋体"/>
                <w:kern w:val="0"/>
                <w:szCs w:val="21"/>
              </w:rPr>
            </w:pPr>
            <w:r>
              <w:rPr>
                <w:rFonts w:hint="eastAsia" w:ascii="仿宋_GB2312" w:hAnsi="宋体" w:eastAsia="仿宋_GB2312" w:cs="宋体"/>
                <w:kern w:val="0"/>
                <w:szCs w:val="21"/>
              </w:rPr>
              <w:t>公开发行公司债券</w:t>
            </w:r>
          </w:p>
        </w:tc>
        <w:tc>
          <w:tcPr>
            <w:tcW w:w="6616" w:type="dxa"/>
            <w:tcBorders>
              <w:top w:val="nil"/>
              <w:left w:val="nil"/>
              <w:bottom w:val="single" w:color="auto" w:sz="4" w:space="0"/>
              <w:right w:val="single" w:color="auto" w:sz="4" w:space="0"/>
            </w:tcBorders>
            <w:noWrap w:val="0"/>
            <w:vAlign w:val="top"/>
          </w:tcPr>
          <w:p w14:paraId="482ADD5E">
            <w:pPr>
              <w:widowControl/>
              <w:jc w:val="left"/>
              <w:rPr>
                <w:rFonts w:ascii="仿宋_GB2312" w:hAnsi="宋体" w:eastAsia="仿宋_GB2312" w:cs="宋体"/>
                <w:kern w:val="0"/>
                <w:szCs w:val="21"/>
              </w:rPr>
            </w:pPr>
          </w:p>
        </w:tc>
      </w:tr>
      <w:tr w14:paraId="426CC854">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293013CC">
            <w:pPr>
              <w:widowControl/>
              <w:jc w:val="center"/>
              <w:rPr>
                <w:rFonts w:hint="eastAsia" w:ascii="仿宋_GB2312" w:hAnsi="Verdana" w:eastAsia="仿宋_GB2312" w:cs="宋体"/>
                <w:kern w:val="0"/>
                <w:szCs w:val="21"/>
                <w:lang w:val="en-US" w:eastAsia="zh-CN"/>
              </w:rPr>
            </w:pPr>
            <w:r>
              <w:rPr>
                <w:rFonts w:hint="eastAsia" w:ascii="仿宋_GB2312" w:hAnsi="Verdana" w:eastAsia="仿宋_GB2312" w:cs="宋体"/>
                <w:kern w:val="0"/>
                <w:szCs w:val="21"/>
                <w:lang w:val="en-US" w:eastAsia="zh-CN"/>
              </w:rPr>
              <w:t>2</w:t>
            </w:r>
          </w:p>
        </w:tc>
        <w:tc>
          <w:tcPr>
            <w:tcW w:w="1128" w:type="dxa"/>
            <w:tcBorders>
              <w:top w:val="nil"/>
              <w:left w:val="nil"/>
              <w:bottom w:val="single" w:color="auto" w:sz="4" w:space="0"/>
              <w:right w:val="single" w:color="auto" w:sz="4" w:space="0"/>
            </w:tcBorders>
            <w:noWrap w:val="0"/>
            <w:vAlign w:val="center"/>
          </w:tcPr>
          <w:p w14:paraId="7CEFF150">
            <w:pPr>
              <w:widowControl/>
              <w:jc w:val="center"/>
              <w:rPr>
                <w:rFonts w:hint="default" w:ascii="仿宋_GB2312" w:hAnsi="Verdana" w:eastAsia="仿宋_GB2312" w:cs="宋体"/>
                <w:kern w:val="0"/>
                <w:szCs w:val="21"/>
                <w:lang w:val="en-US" w:eastAsia="zh-CN"/>
              </w:rPr>
            </w:pPr>
            <w:r>
              <w:rPr>
                <w:rFonts w:hint="eastAsia" w:ascii="仿宋_GB2312" w:hAnsi="Verdana" w:eastAsia="仿宋_GB2312" w:cs="宋体"/>
                <w:kern w:val="0"/>
                <w:szCs w:val="21"/>
                <w:lang w:val="en-US" w:eastAsia="zh-CN"/>
              </w:rPr>
              <w:t>42</w:t>
            </w:r>
          </w:p>
        </w:tc>
        <w:tc>
          <w:tcPr>
            <w:tcW w:w="5587" w:type="dxa"/>
            <w:tcBorders>
              <w:top w:val="nil"/>
              <w:left w:val="nil"/>
              <w:bottom w:val="single" w:color="auto" w:sz="4" w:space="0"/>
              <w:right w:val="single" w:color="auto" w:sz="4" w:space="0"/>
            </w:tcBorders>
            <w:noWrap w:val="0"/>
            <w:vAlign w:val="center"/>
          </w:tcPr>
          <w:p w14:paraId="6A484C57">
            <w:pPr>
              <w:widowControl/>
              <w:jc w:val="left"/>
              <w:rPr>
                <w:rFonts w:hint="eastAsia" w:ascii="仿宋_GB2312" w:hAnsi="宋体" w:eastAsia="仿宋_GB2312" w:cs="宋体"/>
                <w:kern w:val="0"/>
                <w:szCs w:val="21"/>
              </w:rPr>
            </w:pPr>
            <w:r>
              <w:rPr>
                <w:rFonts w:hint="eastAsia" w:ascii="仿宋_GB2312" w:hAnsi="宋体" w:eastAsia="仿宋_GB2312" w:cs="宋体"/>
                <w:kern w:val="0"/>
                <w:szCs w:val="21"/>
              </w:rPr>
              <w:t>公开发行公司债券</w:t>
            </w:r>
          </w:p>
        </w:tc>
        <w:tc>
          <w:tcPr>
            <w:tcW w:w="6616" w:type="dxa"/>
            <w:tcBorders>
              <w:top w:val="nil"/>
              <w:left w:val="nil"/>
              <w:bottom w:val="single" w:color="auto" w:sz="4" w:space="0"/>
              <w:right w:val="single" w:color="auto" w:sz="4" w:space="0"/>
            </w:tcBorders>
            <w:noWrap w:val="0"/>
            <w:vAlign w:val="top"/>
          </w:tcPr>
          <w:p w14:paraId="71BA29AD">
            <w:pPr>
              <w:widowControl/>
              <w:jc w:val="left"/>
              <w:rPr>
                <w:rFonts w:ascii="仿宋_GB2312" w:hAnsi="宋体" w:eastAsia="仿宋_GB2312" w:cs="宋体"/>
                <w:kern w:val="0"/>
                <w:szCs w:val="21"/>
              </w:rPr>
            </w:pPr>
          </w:p>
        </w:tc>
      </w:tr>
      <w:tr w14:paraId="28A0FAAA">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2D247100">
            <w:pPr>
              <w:widowControl/>
              <w:jc w:val="center"/>
              <w:rPr>
                <w:rFonts w:hint="eastAsia" w:ascii="仿宋_GB2312" w:hAnsi="Verdana" w:eastAsia="仿宋_GB2312" w:cs="宋体"/>
                <w:kern w:val="0"/>
                <w:szCs w:val="21"/>
                <w:lang w:val="en-US" w:eastAsia="zh-CN"/>
              </w:rPr>
            </w:pPr>
            <w:r>
              <w:rPr>
                <w:rFonts w:hint="eastAsia" w:ascii="仿宋_GB2312" w:hAnsi="Verdana" w:eastAsia="仿宋_GB2312" w:cs="宋体"/>
                <w:kern w:val="0"/>
                <w:szCs w:val="21"/>
                <w:lang w:val="en-US" w:eastAsia="zh-CN"/>
              </w:rPr>
              <w:t>2</w:t>
            </w:r>
          </w:p>
        </w:tc>
        <w:tc>
          <w:tcPr>
            <w:tcW w:w="1128" w:type="dxa"/>
            <w:tcBorders>
              <w:top w:val="nil"/>
              <w:left w:val="nil"/>
              <w:bottom w:val="single" w:color="auto" w:sz="4" w:space="0"/>
              <w:right w:val="single" w:color="auto" w:sz="4" w:space="0"/>
            </w:tcBorders>
            <w:noWrap w:val="0"/>
            <w:vAlign w:val="center"/>
          </w:tcPr>
          <w:p w14:paraId="4E92D884">
            <w:pPr>
              <w:widowControl/>
              <w:jc w:val="center"/>
              <w:rPr>
                <w:rFonts w:hint="default" w:ascii="仿宋_GB2312" w:hAnsi="Verdana" w:eastAsia="仿宋_GB2312" w:cs="宋体"/>
                <w:kern w:val="0"/>
                <w:szCs w:val="21"/>
                <w:lang w:val="en-US" w:eastAsia="zh-CN"/>
              </w:rPr>
            </w:pPr>
            <w:r>
              <w:rPr>
                <w:rFonts w:hint="eastAsia" w:ascii="仿宋_GB2312" w:hAnsi="Verdana" w:eastAsia="仿宋_GB2312" w:cs="宋体"/>
                <w:kern w:val="0"/>
                <w:szCs w:val="21"/>
                <w:lang w:val="en-US" w:eastAsia="zh-CN"/>
              </w:rPr>
              <w:t>43</w:t>
            </w:r>
          </w:p>
        </w:tc>
        <w:tc>
          <w:tcPr>
            <w:tcW w:w="5587" w:type="dxa"/>
            <w:tcBorders>
              <w:top w:val="nil"/>
              <w:left w:val="nil"/>
              <w:bottom w:val="single" w:color="auto" w:sz="4" w:space="0"/>
              <w:right w:val="single" w:color="auto" w:sz="4" w:space="0"/>
            </w:tcBorders>
            <w:noWrap w:val="0"/>
            <w:vAlign w:val="center"/>
          </w:tcPr>
          <w:p w14:paraId="72C41C05">
            <w:pPr>
              <w:widowControl/>
              <w:jc w:val="left"/>
              <w:rPr>
                <w:rFonts w:hint="eastAsia" w:ascii="仿宋_GB2312" w:hAnsi="宋体" w:eastAsia="仿宋_GB2312" w:cs="宋体"/>
                <w:kern w:val="0"/>
                <w:szCs w:val="21"/>
              </w:rPr>
            </w:pPr>
            <w:r>
              <w:rPr>
                <w:rFonts w:hint="eastAsia" w:ascii="仿宋_GB2312" w:hAnsi="宋体" w:eastAsia="仿宋_GB2312" w:cs="宋体"/>
                <w:kern w:val="0"/>
                <w:szCs w:val="21"/>
              </w:rPr>
              <w:t>公开发行公司债券</w:t>
            </w:r>
          </w:p>
        </w:tc>
        <w:tc>
          <w:tcPr>
            <w:tcW w:w="6616" w:type="dxa"/>
            <w:tcBorders>
              <w:top w:val="nil"/>
              <w:left w:val="nil"/>
              <w:bottom w:val="single" w:color="auto" w:sz="4" w:space="0"/>
              <w:right w:val="single" w:color="auto" w:sz="4" w:space="0"/>
            </w:tcBorders>
            <w:noWrap w:val="0"/>
            <w:vAlign w:val="top"/>
          </w:tcPr>
          <w:p w14:paraId="3792E67D">
            <w:pPr>
              <w:widowControl/>
              <w:jc w:val="left"/>
              <w:rPr>
                <w:rFonts w:ascii="仿宋_GB2312" w:hAnsi="宋体" w:eastAsia="仿宋_GB2312" w:cs="宋体"/>
                <w:kern w:val="0"/>
                <w:szCs w:val="21"/>
              </w:rPr>
            </w:pPr>
          </w:p>
        </w:tc>
      </w:tr>
      <w:tr w14:paraId="4324CACC">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6B351851">
            <w:pPr>
              <w:widowControl/>
              <w:jc w:val="center"/>
              <w:rPr>
                <w:rFonts w:hint="eastAsia" w:ascii="仿宋_GB2312" w:hAnsi="Verdana" w:eastAsia="仿宋_GB2312" w:cs="宋体"/>
                <w:kern w:val="0"/>
                <w:szCs w:val="21"/>
                <w:lang w:val="en-US" w:eastAsia="zh-CN"/>
              </w:rPr>
            </w:pPr>
            <w:r>
              <w:rPr>
                <w:rFonts w:hint="eastAsia" w:ascii="仿宋_GB2312" w:hAnsi="Verdana" w:eastAsia="仿宋_GB2312" w:cs="宋体"/>
                <w:kern w:val="0"/>
                <w:szCs w:val="21"/>
                <w:lang w:val="en-US" w:eastAsia="zh-CN"/>
              </w:rPr>
              <w:t>2</w:t>
            </w:r>
          </w:p>
        </w:tc>
        <w:tc>
          <w:tcPr>
            <w:tcW w:w="1128" w:type="dxa"/>
            <w:tcBorders>
              <w:top w:val="nil"/>
              <w:left w:val="nil"/>
              <w:bottom w:val="single" w:color="auto" w:sz="4" w:space="0"/>
              <w:right w:val="single" w:color="auto" w:sz="4" w:space="0"/>
            </w:tcBorders>
            <w:noWrap w:val="0"/>
            <w:vAlign w:val="center"/>
          </w:tcPr>
          <w:p w14:paraId="6D2DC4EE">
            <w:pPr>
              <w:widowControl/>
              <w:jc w:val="center"/>
              <w:rPr>
                <w:rFonts w:hint="default" w:ascii="仿宋_GB2312" w:hAnsi="Verdana" w:eastAsia="仿宋_GB2312" w:cs="宋体"/>
                <w:kern w:val="0"/>
                <w:szCs w:val="21"/>
                <w:lang w:val="en-US" w:eastAsia="zh-CN"/>
              </w:rPr>
            </w:pPr>
            <w:r>
              <w:rPr>
                <w:rFonts w:hint="eastAsia" w:ascii="仿宋_GB2312" w:hAnsi="Verdana" w:eastAsia="仿宋_GB2312" w:cs="宋体"/>
                <w:kern w:val="0"/>
                <w:szCs w:val="21"/>
                <w:lang w:val="en-US" w:eastAsia="zh-CN"/>
              </w:rPr>
              <w:t>44</w:t>
            </w:r>
          </w:p>
        </w:tc>
        <w:tc>
          <w:tcPr>
            <w:tcW w:w="5587" w:type="dxa"/>
            <w:tcBorders>
              <w:top w:val="nil"/>
              <w:left w:val="nil"/>
              <w:bottom w:val="single" w:color="auto" w:sz="4" w:space="0"/>
              <w:right w:val="single" w:color="auto" w:sz="4" w:space="0"/>
            </w:tcBorders>
            <w:noWrap w:val="0"/>
            <w:vAlign w:val="center"/>
          </w:tcPr>
          <w:p w14:paraId="71712396">
            <w:pPr>
              <w:widowControl/>
              <w:jc w:val="left"/>
              <w:rPr>
                <w:rFonts w:hint="eastAsia" w:ascii="仿宋_GB2312" w:hAnsi="宋体" w:eastAsia="仿宋_GB2312" w:cs="宋体"/>
                <w:kern w:val="0"/>
                <w:szCs w:val="21"/>
              </w:rPr>
            </w:pPr>
            <w:r>
              <w:rPr>
                <w:rFonts w:hint="eastAsia" w:ascii="仿宋_GB2312" w:hAnsi="宋体" w:eastAsia="仿宋_GB2312" w:cs="宋体"/>
                <w:kern w:val="0"/>
                <w:szCs w:val="21"/>
              </w:rPr>
              <w:t>公开发行公司债券</w:t>
            </w:r>
          </w:p>
        </w:tc>
        <w:tc>
          <w:tcPr>
            <w:tcW w:w="6616" w:type="dxa"/>
            <w:tcBorders>
              <w:top w:val="nil"/>
              <w:left w:val="nil"/>
              <w:bottom w:val="single" w:color="auto" w:sz="4" w:space="0"/>
              <w:right w:val="single" w:color="auto" w:sz="4" w:space="0"/>
            </w:tcBorders>
            <w:noWrap w:val="0"/>
            <w:vAlign w:val="top"/>
          </w:tcPr>
          <w:p w14:paraId="526AC21B">
            <w:pPr>
              <w:widowControl/>
              <w:jc w:val="left"/>
              <w:rPr>
                <w:rFonts w:ascii="仿宋_GB2312" w:hAnsi="宋体" w:eastAsia="仿宋_GB2312" w:cs="宋体"/>
                <w:kern w:val="0"/>
                <w:szCs w:val="21"/>
              </w:rPr>
            </w:pPr>
          </w:p>
        </w:tc>
      </w:tr>
      <w:tr w14:paraId="7257A286">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563C0FA2">
            <w:pPr>
              <w:widowControl/>
              <w:jc w:val="center"/>
              <w:rPr>
                <w:rFonts w:hint="eastAsia" w:ascii="仿宋_GB2312" w:hAnsi="Verdana" w:eastAsia="仿宋_GB2312" w:cs="宋体"/>
                <w:kern w:val="0"/>
                <w:szCs w:val="21"/>
                <w:lang w:val="en-US" w:eastAsia="zh-CN"/>
              </w:rPr>
            </w:pPr>
            <w:r>
              <w:rPr>
                <w:rFonts w:hint="eastAsia" w:ascii="仿宋_GB2312" w:hAnsi="Verdana" w:eastAsia="仿宋_GB2312" w:cs="宋体"/>
                <w:kern w:val="0"/>
                <w:szCs w:val="21"/>
                <w:lang w:val="en-US" w:eastAsia="zh-CN"/>
              </w:rPr>
              <w:t>2</w:t>
            </w:r>
          </w:p>
        </w:tc>
        <w:tc>
          <w:tcPr>
            <w:tcW w:w="1128" w:type="dxa"/>
            <w:tcBorders>
              <w:top w:val="nil"/>
              <w:left w:val="nil"/>
              <w:bottom w:val="single" w:color="auto" w:sz="4" w:space="0"/>
              <w:right w:val="single" w:color="auto" w:sz="4" w:space="0"/>
            </w:tcBorders>
            <w:noWrap w:val="0"/>
            <w:vAlign w:val="center"/>
          </w:tcPr>
          <w:p w14:paraId="475DC46F">
            <w:pPr>
              <w:widowControl/>
              <w:jc w:val="center"/>
              <w:rPr>
                <w:rFonts w:hint="default" w:ascii="仿宋_GB2312" w:hAnsi="Verdana" w:eastAsia="仿宋_GB2312" w:cs="宋体"/>
                <w:kern w:val="0"/>
                <w:szCs w:val="21"/>
                <w:lang w:val="en-US" w:eastAsia="zh-CN"/>
              </w:rPr>
            </w:pPr>
            <w:r>
              <w:rPr>
                <w:rFonts w:hint="eastAsia" w:ascii="仿宋_GB2312" w:hAnsi="Verdana" w:eastAsia="仿宋_GB2312" w:cs="宋体"/>
                <w:kern w:val="0"/>
                <w:szCs w:val="21"/>
                <w:lang w:val="en-US" w:eastAsia="zh-CN"/>
              </w:rPr>
              <w:t>45</w:t>
            </w:r>
          </w:p>
        </w:tc>
        <w:tc>
          <w:tcPr>
            <w:tcW w:w="5587" w:type="dxa"/>
            <w:tcBorders>
              <w:top w:val="nil"/>
              <w:left w:val="nil"/>
              <w:bottom w:val="single" w:color="auto" w:sz="4" w:space="0"/>
              <w:right w:val="single" w:color="auto" w:sz="4" w:space="0"/>
            </w:tcBorders>
            <w:noWrap w:val="0"/>
            <w:vAlign w:val="center"/>
          </w:tcPr>
          <w:p w14:paraId="3F719106">
            <w:pPr>
              <w:widowControl/>
              <w:jc w:val="left"/>
              <w:rPr>
                <w:rFonts w:hint="eastAsia" w:ascii="仿宋_GB2312" w:hAnsi="宋体" w:eastAsia="仿宋_GB2312" w:cs="宋体"/>
                <w:kern w:val="0"/>
                <w:szCs w:val="21"/>
              </w:rPr>
            </w:pPr>
            <w:r>
              <w:rPr>
                <w:rFonts w:hint="eastAsia" w:ascii="仿宋_GB2312" w:hAnsi="宋体" w:eastAsia="仿宋_GB2312" w:cs="宋体"/>
                <w:kern w:val="0"/>
                <w:szCs w:val="21"/>
              </w:rPr>
              <w:t>公开发行公司债券</w:t>
            </w:r>
          </w:p>
        </w:tc>
        <w:tc>
          <w:tcPr>
            <w:tcW w:w="6616" w:type="dxa"/>
            <w:tcBorders>
              <w:top w:val="nil"/>
              <w:left w:val="nil"/>
              <w:bottom w:val="single" w:color="auto" w:sz="4" w:space="0"/>
              <w:right w:val="single" w:color="auto" w:sz="4" w:space="0"/>
            </w:tcBorders>
            <w:noWrap w:val="0"/>
            <w:vAlign w:val="top"/>
          </w:tcPr>
          <w:p w14:paraId="1F8F35BC">
            <w:pPr>
              <w:widowControl/>
              <w:jc w:val="left"/>
              <w:rPr>
                <w:rFonts w:ascii="仿宋_GB2312" w:hAnsi="宋体" w:eastAsia="仿宋_GB2312" w:cs="宋体"/>
                <w:kern w:val="0"/>
                <w:szCs w:val="21"/>
              </w:rPr>
            </w:pPr>
          </w:p>
        </w:tc>
      </w:tr>
      <w:tr w14:paraId="665734C2">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71E9ACE1">
            <w:pPr>
              <w:widowControl/>
              <w:jc w:val="center"/>
              <w:rPr>
                <w:rFonts w:hint="eastAsia" w:ascii="仿宋_GB2312" w:hAnsi="Verdana" w:eastAsia="仿宋_GB2312" w:cs="宋体"/>
                <w:kern w:val="0"/>
                <w:szCs w:val="21"/>
                <w:lang w:val="en-US" w:eastAsia="zh-CN"/>
              </w:rPr>
            </w:pPr>
            <w:r>
              <w:rPr>
                <w:rFonts w:hint="eastAsia" w:ascii="仿宋_GB2312" w:hAnsi="Verdana" w:eastAsia="仿宋_GB2312" w:cs="宋体"/>
                <w:kern w:val="0"/>
                <w:szCs w:val="21"/>
                <w:lang w:val="en-US" w:eastAsia="zh-CN"/>
              </w:rPr>
              <w:t>2</w:t>
            </w:r>
          </w:p>
        </w:tc>
        <w:tc>
          <w:tcPr>
            <w:tcW w:w="1128" w:type="dxa"/>
            <w:tcBorders>
              <w:top w:val="nil"/>
              <w:left w:val="nil"/>
              <w:bottom w:val="single" w:color="auto" w:sz="4" w:space="0"/>
              <w:right w:val="single" w:color="auto" w:sz="4" w:space="0"/>
            </w:tcBorders>
            <w:noWrap w:val="0"/>
            <w:vAlign w:val="center"/>
          </w:tcPr>
          <w:p w14:paraId="427D7BC6">
            <w:pPr>
              <w:widowControl/>
              <w:jc w:val="center"/>
              <w:rPr>
                <w:rFonts w:hint="default" w:ascii="仿宋_GB2312" w:hAnsi="Verdana" w:eastAsia="仿宋_GB2312" w:cs="宋体"/>
                <w:kern w:val="0"/>
                <w:szCs w:val="21"/>
                <w:lang w:val="en-US" w:eastAsia="zh-CN"/>
              </w:rPr>
            </w:pPr>
            <w:r>
              <w:rPr>
                <w:rFonts w:hint="eastAsia" w:ascii="仿宋_GB2312" w:hAnsi="Verdana" w:eastAsia="仿宋_GB2312" w:cs="宋体"/>
                <w:kern w:val="0"/>
                <w:szCs w:val="21"/>
                <w:lang w:val="en-US" w:eastAsia="zh-CN"/>
              </w:rPr>
              <w:t>46</w:t>
            </w:r>
          </w:p>
        </w:tc>
        <w:tc>
          <w:tcPr>
            <w:tcW w:w="5587" w:type="dxa"/>
            <w:tcBorders>
              <w:top w:val="nil"/>
              <w:left w:val="nil"/>
              <w:bottom w:val="single" w:color="auto" w:sz="4" w:space="0"/>
              <w:right w:val="single" w:color="auto" w:sz="4" w:space="0"/>
            </w:tcBorders>
            <w:noWrap w:val="0"/>
            <w:vAlign w:val="center"/>
          </w:tcPr>
          <w:p w14:paraId="67321290">
            <w:pPr>
              <w:widowControl/>
              <w:jc w:val="left"/>
              <w:rPr>
                <w:rFonts w:hint="eastAsia" w:ascii="仿宋_GB2312" w:hAnsi="宋体" w:eastAsia="仿宋_GB2312" w:cs="宋体"/>
                <w:kern w:val="0"/>
                <w:szCs w:val="21"/>
              </w:rPr>
            </w:pPr>
            <w:r>
              <w:rPr>
                <w:rFonts w:hint="eastAsia" w:ascii="仿宋_GB2312" w:hAnsi="宋体" w:eastAsia="仿宋_GB2312" w:cs="宋体"/>
                <w:kern w:val="0"/>
                <w:szCs w:val="21"/>
              </w:rPr>
              <w:t>公开发行公司债券</w:t>
            </w:r>
          </w:p>
        </w:tc>
        <w:tc>
          <w:tcPr>
            <w:tcW w:w="6616" w:type="dxa"/>
            <w:tcBorders>
              <w:top w:val="nil"/>
              <w:left w:val="nil"/>
              <w:bottom w:val="single" w:color="auto" w:sz="4" w:space="0"/>
              <w:right w:val="single" w:color="auto" w:sz="4" w:space="0"/>
            </w:tcBorders>
            <w:noWrap w:val="0"/>
            <w:vAlign w:val="top"/>
          </w:tcPr>
          <w:p w14:paraId="575B5617">
            <w:pPr>
              <w:widowControl/>
              <w:jc w:val="left"/>
              <w:rPr>
                <w:rFonts w:ascii="仿宋_GB2312" w:hAnsi="宋体" w:eastAsia="仿宋_GB2312" w:cs="宋体"/>
                <w:kern w:val="0"/>
                <w:szCs w:val="21"/>
              </w:rPr>
            </w:pPr>
          </w:p>
        </w:tc>
      </w:tr>
      <w:tr w14:paraId="619CE2D8">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67C5A6AB">
            <w:pPr>
              <w:widowControl/>
              <w:jc w:val="center"/>
              <w:rPr>
                <w:rFonts w:hint="eastAsia" w:ascii="仿宋_GB2312" w:hAnsi="Verdana" w:eastAsia="仿宋_GB2312" w:cs="宋体"/>
                <w:kern w:val="0"/>
                <w:szCs w:val="21"/>
                <w:lang w:val="en-US" w:eastAsia="zh-CN"/>
              </w:rPr>
            </w:pPr>
            <w:r>
              <w:rPr>
                <w:rFonts w:hint="eastAsia" w:ascii="仿宋_GB2312" w:hAnsi="Verdana" w:eastAsia="仿宋_GB2312" w:cs="宋体"/>
                <w:kern w:val="0"/>
                <w:szCs w:val="21"/>
                <w:lang w:val="en-US" w:eastAsia="zh-CN"/>
              </w:rPr>
              <w:t>2</w:t>
            </w:r>
          </w:p>
        </w:tc>
        <w:tc>
          <w:tcPr>
            <w:tcW w:w="1128" w:type="dxa"/>
            <w:tcBorders>
              <w:top w:val="nil"/>
              <w:left w:val="nil"/>
              <w:bottom w:val="single" w:color="auto" w:sz="4" w:space="0"/>
              <w:right w:val="single" w:color="auto" w:sz="4" w:space="0"/>
            </w:tcBorders>
            <w:noWrap w:val="0"/>
            <w:vAlign w:val="center"/>
          </w:tcPr>
          <w:p w14:paraId="132716BA">
            <w:pPr>
              <w:widowControl/>
              <w:jc w:val="center"/>
              <w:rPr>
                <w:rFonts w:hint="default" w:ascii="仿宋_GB2312" w:hAnsi="Verdana" w:eastAsia="仿宋_GB2312" w:cs="宋体"/>
                <w:kern w:val="0"/>
                <w:szCs w:val="21"/>
                <w:lang w:val="en-US" w:eastAsia="zh-CN"/>
              </w:rPr>
            </w:pPr>
            <w:r>
              <w:rPr>
                <w:rFonts w:hint="eastAsia" w:ascii="仿宋_GB2312" w:hAnsi="Verdana" w:eastAsia="仿宋_GB2312" w:cs="宋体"/>
                <w:kern w:val="0"/>
                <w:szCs w:val="21"/>
                <w:lang w:val="en-US" w:eastAsia="zh-CN"/>
              </w:rPr>
              <w:t>47</w:t>
            </w:r>
          </w:p>
        </w:tc>
        <w:tc>
          <w:tcPr>
            <w:tcW w:w="5587" w:type="dxa"/>
            <w:tcBorders>
              <w:top w:val="nil"/>
              <w:left w:val="nil"/>
              <w:bottom w:val="single" w:color="auto" w:sz="4" w:space="0"/>
              <w:right w:val="single" w:color="auto" w:sz="4" w:space="0"/>
            </w:tcBorders>
            <w:noWrap w:val="0"/>
            <w:vAlign w:val="center"/>
          </w:tcPr>
          <w:p w14:paraId="1548CC35">
            <w:pPr>
              <w:widowControl/>
              <w:jc w:val="left"/>
              <w:rPr>
                <w:rFonts w:hint="eastAsia" w:ascii="仿宋_GB2312" w:hAnsi="宋体" w:eastAsia="仿宋_GB2312" w:cs="宋体"/>
                <w:kern w:val="0"/>
                <w:szCs w:val="21"/>
              </w:rPr>
            </w:pPr>
            <w:r>
              <w:rPr>
                <w:rFonts w:hint="eastAsia" w:ascii="仿宋_GB2312" w:hAnsi="宋体" w:eastAsia="仿宋_GB2312" w:cs="宋体"/>
                <w:kern w:val="0"/>
                <w:szCs w:val="21"/>
              </w:rPr>
              <w:t>公开发行公司债券</w:t>
            </w:r>
          </w:p>
        </w:tc>
        <w:tc>
          <w:tcPr>
            <w:tcW w:w="6616" w:type="dxa"/>
            <w:tcBorders>
              <w:top w:val="nil"/>
              <w:left w:val="nil"/>
              <w:bottom w:val="single" w:color="auto" w:sz="4" w:space="0"/>
              <w:right w:val="single" w:color="auto" w:sz="4" w:space="0"/>
            </w:tcBorders>
            <w:noWrap w:val="0"/>
            <w:vAlign w:val="top"/>
          </w:tcPr>
          <w:p w14:paraId="1EB15586">
            <w:pPr>
              <w:widowControl/>
              <w:jc w:val="left"/>
              <w:rPr>
                <w:rFonts w:ascii="仿宋_GB2312" w:hAnsi="宋体" w:eastAsia="仿宋_GB2312" w:cs="宋体"/>
                <w:kern w:val="0"/>
                <w:szCs w:val="21"/>
              </w:rPr>
            </w:pPr>
          </w:p>
        </w:tc>
      </w:tr>
      <w:tr w14:paraId="57A6D7BC">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2F697ADE">
            <w:pPr>
              <w:widowControl/>
              <w:jc w:val="center"/>
              <w:rPr>
                <w:rFonts w:ascii="仿宋_GB2312" w:hAnsi="Verdana" w:eastAsia="仿宋_GB2312" w:cs="宋体"/>
                <w:kern w:val="0"/>
                <w:szCs w:val="21"/>
              </w:rPr>
            </w:pPr>
            <w:r>
              <w:rPr>
                <w:rFonts w:hint="eastAsia" w:ascii="仿宋_GB2312" w:hAnsi="Verdana" w:eastAsia="仿宋_GB2312" w:cs="宋体"/>
                <w:kern w:val="0"/>
                <w:szCs w:val="21"/>
              </w:rPr>
              <w:t>2</w:t>
            </w:r>
          </w:p>
        </w:tc>
        <w:tc>
          <w:tcPr>
            <w:tcW w:w="1128" w:type="dxa"/>
            <w:tcBorders>
              <w:top w:val="nil"/>
              <w:left w:val="nil"/>
              <w:bottom w:val="single" w:color="auto" w:sz="4" w:space="0"/>
              <w:right w:val="single" w:color="auto" w:sz="4" w:space="0"/>
            </w:tcBorders>
            <w:noWrap w:val="0"/>
            <w:vAlign w:val="center"/>
          </w:tcPr>
          <w:p w14:paraId="5ABE3E34">
            <w:pPr>
              <w:widowControl/>
              <w:jc w:val="center"/>
              <w:rPr>
                <w:rFonts w:ascii="仿宋_GB2312" w:hAnsi="Verdana" w:eastAsia="仿宋_GB2312" w:cs="宋体"/>
                <w:kern w:val="0"/>
                <w:szCs w:val="21"/>
              </w:rPr>
            </w:pPr>
            <w:r>
              <w:rPr>
                <w:rFonts w:hint="eastAsia" w:ascii="仿宋_GB2312" w:hAnsi="Verdana" w:eastAsia="仿宋_GB2312" w:cs="宋体"/>
                <w:kern w:val="0"/>
                <w:szCs w:val="21"/>
              </w:rPr>
              <w:t>50</w:t>
            </w:r>
          </w:p>
        </w:tc>
        <w:tc>
          <w:tcPr>
            <w:tcW w:w="5587" w:type="dxa"/>
            <w:tcBorders>
              <w:top w:val="nil"/>
              <w:left w:val="nil"/>
              <w:bottom w:val="single" w:color="auto" w:sz="4" w:space="0"/>
              <w:right w:val="single" w:color="auto" w:sz="4" w:space="0"/>
            </w:tcBorders>
            <w:noWrap w:val="0"/>
            <w:vAlign w:val="center"/>
          </w:tcPr>
          <w:p w14:paraId="068A3F38">
            <w:pPr>
              <w:widowControl/>
              <w:jc w:val="left"/>
              <w:rPr>
                <w:rFonts w:ascii="仿宋_GB2312" w:hAnsi="宋体" w:eastAsia="仿宋_GB2312" w:cs="宋体"/>
                <w:kern w:val="0"/>
                <w:szCs w:val="21"/>
              </w:rPr>
            </w:pPr>
            <w:r>
              <w:rPr>
                <w:rFonts w:hint="eastAsia" w:ascii="仿宋_GB2312" w:hAnsi="宋体" w:eastAsia="仿宋_GB2312" w:cs="宋体"/>
                <w:kern w:val="0"/>
                <w:szCs w:val="21"/>
              </w:rPr>
              <w:t>非公开发行公司债券</w:t>
            </w:r>
          </w:p>
        </w:tc>
        <w:tc>
          <w:tcPr>
            <w:tcW w:w="6616" w:type="dxa"/>
            <w:tcBorders>
              <w:top w:val="nil"/>
              <w:left w:val="nil"/>
              <w:bottom w:val="single" w:color="auto" w:sz="4" w:space="0"/>
              <w:right w:val="single" w:color="auto" w:sz="4" w:space="0"/>
            </w:tcBorders>
            <w:noWrap w:val="0"/>
            <w:vAlign w:val="top"/>
          </w:tcPr>
          <w:p w14:paraId="4C565D5F">
            <w:pPr>
              <w:widowControl/>
              <w:jc w:val="left"/>
              <w:rPr>
                <w:rFonts w:ascii="仿宋_GB2312" w:hAnsi="宋体" w:eastAsia="仿宋_GB2312" w:cs="宋体"/>
                <w:kern w:val="0"/>
                <w:szCs w:val="21"/>
              </w:rPr>
            </w:pPr>
          </w:p>
        </w:tc>
      </w:tr>
      <w:tr w14:paraId="47052F5D">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56201959">
            <w:pPr>
              <w:widowControl/>
              <w:jc w:val="center"/>
              <w:rPr>
                <w:rFonts w:ascii="仿宋_GB2312" w:hAnsi="Verdana" w:eastAsia="仿宋_GB2312" w:cs="宋体"/>
                <w:kern w:val="0"/>
                <w:szCs w:val="21"/>
              </w:rPr>
            </w:pPr>
            <w:r>
              <w:rPr>
                <w:rFonts w:hint="eastAsia" w:ascii="仿宋_GB2312" w:hAnsi="Verdana" w:eastAsia="仿宋_GB2312" w:cs="宋体"/>
                <w:kern w:val="0"/>
                <w:szCs w:val="21"/>
              </w:rPr>
              <w:t>2</w:t>
            </w:r>
          </w:p>
        </w:tc>
        <w:tc>
          <w:tcPr>
            <w:tcW w:w="1128" w:type="dxa"/>
            <w:tcBorders>
              <w:top w:val="nil"/>
              <w:left w:val="nil"/>
              <w:bottom w:val="single" w:color="auto" w:sz="4" w:space="0"/>
              <w:right w:val="single" w:color="auto" w:sz="4" w:space="0"/>
            </w:tcBorders>
            <w:noWrap w:val="0"/>
            <w:vAlign w:val="center"/>
          </w:tcPr>
          <w:p w14:paraId="4F9BDEE3">
            <w:pPr>
              <w:widowControl/>
              <w:jc w:val="center"/>
              <w:rPr>
                <w:rFonts w:ascii="仿宋_GB2312" w:hAnsi="Verdana" w:eastAsia="仿宋_GB2312" w:cs="宋体"/>
                <w:kern w:val="0"/>
                <w:szCs w:val="21"/>
              </w:rPr>
            </w:pPr>
            <w:r>
              <w:rPr>
                <w:rFonts w:hint="eastAsia" w:ascii="仿宋_GB2312" w:hAnsi="Verdana" w:eastAsia="仿宋_GB2312" w:cs="宋体"/>
                <w:kern w:val="0"/>
                <w:szCs w:val="21"/>
              </w:rPr>
              <w:t>51</w:t>
            </w:r>
          </w:p>
        </w:tc>
        <w:tc>
          <w:tcPr>
            <w:tcW w:w="5587" w:type="dxa"/>
            <w:tcBorders>
              <w:top w:val="nil"/>
              <w:left w:val="nil"/>
              <w:bottom w:val="single" w:color="auto" w:sz="4" w:space="0"/>
              <w:right w:val="single" w:color="auto" w:sz="4" w:space="0"/>
            </w:tcBorders>
            <w:noWrap w:val="0"/>
            <w:vAlign w:val="center"/>
          </w:tcPr>
          <w:p w14:paraId="0D677668">
            <w:pPr>
              <w:widowControl/>
              <w:jc w:val="left"/>
              <w:rPr>
                <w:rFonts w:ascii="仿宋_GB2312" w:hAnsi="宋体" w:eastAsia="仿宋_GB2312" w:cs="宋体"/>
                <w:kern w:val="0"/>
                <w:szCs w:val="21"/>
              </w:rPr>
            </w:pPr>
            <w:r>
              <w:rPr>
                <w:rFonts w:hint="eastAsia" w:ascii="仿宋_GB2312" w:hAnsi="宋体" w:eastAsia="仿宋_GB2312" w:cs="宋体"/>
                <w:kern w:val="0"/>
                <w:szCs w:val="21"/>
              </w:rPr>
              <w:t>非公开发行公司债券</w:t>
            </w:r>
          </w:p>
        </w:tc>
        <w:tc>
          <w:tcPr>
            <w:tcW w:w="6616" w:type="dxa"/>
            <w:tcBorders>
              <w:top w:val="nil"/>
              <w:left w:val="nil"/>
              <w:bottom w:val="single" w:color="auto" w:sz="4" w:space="0"/>
              <w:right w:val="single" w:color="auto" w:sz="4" w:space="0"/>
            </w:tcBorders>
            <w:noWrap w:val="0"/>
            <w:vAlign w:val="top"/>
          </w:tcPr>
          <w:p w14:paraId="02CA2362">
            <w:pPr>
              <w:widowControl/>
              <w:jc w:val="left"/>
              <w:rPr>
                <w:rFonts w:ascii="仿宋_GB2312" w:hAnsi="宋体" w:eastAsia="仿宋_GB2312" w:cs="宋体"/>
                <w:kern w:val="0"/>
                <w:szCs w:val="21"/>
              </w:rPr>
            </w:pPr>
          </w:p>
        </w:tc>
      </w:tr>
      <w:tr w14:paraId="70EBC89E">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0D9BF11F">
            <w:pPr>
              <w:widowControl/>
              <w:jc w:val="center"/>
              <w:rPr>
                <w:rFonts w:ascii="仿宋_GB2312" w:hAnsi="Verdana" w:eastAsia="仿宋_GB2312" w:cs="宋体"/>
                <w:kern w:val="0"/>
                <w:szCs w:val="21"/>
              </w:rPr>
            </w:pPr>
            <w:r>
              <w:rPr>
                <w:rFonts w:hint="eastAsia" w:ascii="仿宋_GB2312" w:hAnsi="Verdana" w:eastAsia="仿宋_GB2312" w:cs="宋体"/>
                <w:kern w:val="0"/>
                <w:szCs w:val="21"/>
              </w:rPr>
              <w:t>2</w:t>
            </w:r>
          </w:p>
        </w:tc>
        <w:tc>
          <w:tcPr>
            <w:tcW w:w="1128" w:type="dxa"/>
            <w:tcBorders>
              <w:top w:val="nil"/>
              <w:left w:val="nil"/>
              <w:bottom w:val="single" w:color="auto" w:sz="4" w:space="0"/>
              <w:right w:val="single" w:color="auto" w:sz="4" w:space="0"/>
            </w:tcBorders>
            <w:noWrap w:val="0"/>
            <w:vAlign w:val="center"/>
          </w:tcPr>
          <w:p w14:paraId="3748347B">
            <w:pPr>
              <w:widowControl/>
              <w:jc w:val="center"/>
              <w:rPr>
                <w:rFonts w:ascii="仿宋_GB2312" w:hAnsi="Verdana" w:eastAsia="仿宋_GB2312" w:cs="宋体"/>
                <w:kern w:val="0"/>
                <w:szCs w:val="21"/>
              </w:rPr>
            </w:pPr>
            <w:r>
              <w:rPr>
                <w:rFonts w:hint="eastAsia" w:ascii="仿宋_GB2312" w:hAnsi="Verdana" w:eastAsia="仿宋_GB2312" w:cs="宋体"/>
                <w:kern w:val="0"/>
                <w:szCs w:val="21"/>
              </w:rPr>
              <w:t>52</w:t>
            </w:r>
          </w:p>
        </w:tc>
        <w:tc>
          <w:tcPr>
            <w:tcW w:w="5587" w:type="dxa"/>
            <w:tcBorders>
              <w:top w:val="nil"/>
              <w:left w:val="nil"/>
              <w:bottom w:val="single" w:color="auto" w:sz="4" w:space="0"/>
              <w:right w:val="single" w:color="auto" w:sz="4" w:space="0"/>
            </w:tcBorders>
            <w:noWrap w:val="0"/>
            <w:vAlign w:val="center"/>
          </w:tcPr>
          <w:p w14:paraId="1F096F1F">
            <w:pPr>
              <w:widowControl/>
              <w:jc w:val="left"/>
              <w:rPr>
                <w:rFonts w:ascii="仿宋_GB2312" w:hAnsi="宋体" w:eastAsia="仿宋_GB2312" w:cs="宋体"/>
                <w:kern w:val="0"/>
                <w:szCs w:val="21"/>
              </w:rPr>
            </w:pPr>
            <w:r>
              <w:rPr>
                <w:rFonts w:hint="eastAsia" w:ascii="仿宋_GB2312" w:hAnsi="宋体" w:eastAsia="仿宋_GB2312" w:cs="宋体"/>
                <w:kern w:val="0"/>
                <w:szCs w:val="21"/>
              </w:rPr>
              <w:t>非公开发行公司债券</w:t>
            </w:r>
          </w:p>
        </w:tc>
        <w:tc>
          <w:tcPr>
            <w:tcW w:w="6616" w:type="dxa"/>
            <w:tcBorders>
              <w:top w:val="nil"/>
              <w:left w:val="nil"/>
              <w:bottom w:val="single" w:color="auto" w:sz="4" w:space="0"/>
              <w:right w:val="single" w:color="auto" w:sz="4" w:space="0"/>
            </w:tcBorders>
            <w:noWrap w:val="0"/>
            <w:vAlign w:val="top"/>
          </w:tcPr>
          <w:p w14:paraId="6E113DFE">
            <w:pPr>
              <w:widowControl/>
              <w:jc w:val="left"/>
              <w:rPr>
                <w:rFonts w:ascii="仿宋_GB2312" w:hAnsi="宋体" w:eastAsia="仿宋_GB2312" w:cs="宋体"/>
                <w:kern w:val="0"/>
                <w:szCs w:val="21"/>
              </w:rPr>
            </w:pPr>
          </w:p>
        </w:tc>
      </w:tr>
      <w:tr w14:paraId="4DE48AEB">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120974A9">
            <w:pPr>
              <w:widowControl/>
              <w:jc w:val="center"/>
              <w:rPr>
                <w:rFonts w:ascii="仿宋_GB2312" w:hAnsi="Verdana" w:eastAsia="仿宋_GB2312" w:cs="宋体"/>
                <w:kern w:val="0"/>
                <w:szCs w:val="21"/>
              </w:rPr>
            </w:pPr>
            <w:r>
              <w:rPr>
                <w:rFonts w:hint="eastAsia" w:ascii="仿宋_GB2312" w:hAnsi="Verdana" w:eastAsia="仿宋_GB2312" w:cs="宋体"/>
                <w:kern w:val="0"/>
                <w:szCs w:val="21"/>
              </w:rPr>
              <w:t>2</w:t>
            </w:r>
          </w:p>
        </w:tc>
        <w:tc>
          <w:tcPr>
            <w:tcW w:w="1128" w:type="dxa"/>
            <w:tcBorders>
              <w:top w:val="nil"/>
              <w:left w:val="nil"/>
              <w:bottom w:val="single" w:color="auto" w:sz="4" w:space="0"/>
              <w:right w:val="single" w:color="auto" w:sz="4" w:space="0"/>
            </w:tcBorders>
            <w:noWrap w:val="0"/>
            <w:vAlign w:val="center"/>
          </w:tcPr>
          <w:p w14:paraId="7EEEC7FE">
            <w:pPr>
              <w:widowControl/>
              <w:jc w:val="center"/>
              <w:rPr>
                <w:rFonts w:ascii="仿宋_GB2312" w:hAnsi="Verdana" w:eastAsia="仿宋_GB2312" w:cs="宋体"/>
                <w:kern w:val="0"/>
                <w:szCs w:val="21"/>
              </w:rPr>
            </w:pPr>
            <w:r>
              <w:rPr>
                <w:rFonts w:hint="eastAsia" w:ascii="仿宋_GB2312" w:hAnsi="Verdana" w:eastAsia="仿宋_GB2312" w:cs="宋体"/>
                <w:kern w:val="0"/>
                <w:szCs w:val="21"/>
              </w:rPr>
              <w:t>53</w:t>
            </w:r>
          </w:p>
        </w:tc>
        <w:tc>
          <w:tcPr>
            <w:tcW w:w="5587" w:type="dxa"/>
            <w:tcBorders>
              <w:top w:val="nil"/>
              <w:left w:val="nil"/>
              <w:bottom w:val="single" w:color="auto" w:sz="4" w:space="0"/>
              <w:right w:val="single" w:color="auto" w:sz="4" w:space="0"/>
            </w:tcBorders>
            <w:noWrap w:val="0"/>
            <w:vAlign w:val="center"/>
          </w:tcPr>
          <w:p w14:paraId="1124D95A">
            <w:pPr>
              <w:widowControl/>
              <w:jc w:val="left"/>
              <w:rPr>
                <w:rFonts w:ascii="仿宋_GB2312" w:hAnsi="宋体" w:eastAsia="仿宋_GB2312" w:cs="宋体"/>
                <w:kern w:val="0"/>
                <w:szCs w:val="21"/>
              </w:rPr>
            </w:pPr>
            <w:r>
              <w:rPr>
                <w:rFonts w:hint="eastAsia" w:ascii="仿宋_GB2312" w:hAnsi="宋体" w:eastAsia="仿宋_GB2312" w:cs="宋体"/>
                <w:kern w:val="0"/>
                <w:szCs w:val="21"/>
              </w:rPr>
              <w:t>非公开发行公司债券</w:t>
            </w:r>
          </w:p>
        </w:tc>
        <w:tc>
          <w:tcPr>
            <w:tcW w:w="6616" w:type="dxa"/>
            <w:tcBorders>
              <w:top w:val="nil"/>
              <w:left w:val="nil"/>
              <w:bottom w:val="single" w:color="auto" w:sz="4" w:space="0"/>
              <w:right w:val="single" w:color="auto" w:sz="4" w:space="0"/>
            </w:tcBorders>
            <w:noWrap w:val="0"/>
            <w:vAlign w:val="top"/>
          </w:tcPr>
          <w:p w14:paraId="5B1D165D">
            <w:pPr>
              <w:widowControl/>
              <w:jc w:val="left"/>
              <w:rPr>
                <w:rFonts w:ascii="仿宋_GB2312" w:hAnsi="宋体" w:eastAsia="仿宋_GB2312" w:cs="宋体"/>
                <w:kern w:val="0"/>
                <w:szCs w:val="21"/>
              </w:rPr>
            </w:pPr>
          </w:p>
        </w:tc>
      </w:tr>
      <w:tr w14:paraId="55BC9ECA">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10EDAD7A">
            <w:pPr>
              <w:widowControl/>
              <w:jc w:val="center"/>
              <w:rPr>
                <w:rFonts w:ascii="仿宋_GB2312" w:hAnsi="Verdana" w:eastAsia="仿宋_GB2312" w:cs="宋体"/>
                <w:kern w:val="0"/>
                <w:szCs w:val="21"/>
              </w:rPr>
            </w:pPr>
            <w:r>
              <w:rPr>
                <w:rFonts w:hint="eastAsia" w:ascii="仿宋_GB2312" w:hAnsi="Verdana" w:eastAsia="仿宋_GB2312" w:cs="宋体"/>
                <w:kern w:val="0"/>
                <w:szCs w:val="21"/>
              </w:rPr>
              <w:t>2</w:t>
            </w:r>
          </w:p>
        </w:tc>
        <w:tc>
          <w:tcPr>
            <w:tcW w:w="1128" w:type="dxa"/>
            <w:tcBorders>
              <w:top w:val="nil"/>
              <w:left w:val="nil"/>
              <w:bottom w:val="single" w:color="auto" w:sz="4" w:space="0"/>
              <w:right w:val="single" w:color="auto" w:sz="4" w:space="0"/>
            </w:tcBorders>
            <w:noWrap w:val="0"/>
            <w:vAlign w:val="center"/>
          </w:tcPr>
          <w:p w14:paraId="1053BF96">
            <w:pPr>
              <w:widowControl/>
              <w:jc w:val="center"/>
              <w:rPr>
                <w:rFonts w:ascii="仿宋_GB2312" w:hAnsi="Verdana" w:eastAsia="仿宋_GB2312" w:cs="宋体"/>
                <w:kern w:val="0"/>
                <w:szCs w:val="21"/>
              </w:rPr>
            </w:pPr>
            <w:r>
              <w:rPr>
                <w:rFonts w:hint="eastAsia" w:ascii="仿宋_GB2312" w:hAnsi="Verdana" w:eastAsia="仿宋_GB2312" w:cs="宋体"/>
                <w:kern w:val="0"/>
                <w:szCs w:val="21"/>
              </w:rPr>
              <w:t>54</w:t>
            </w:r>
          </w:p>
        </w:tc>
        <w:tc>
          <w:tcPr>
            <w:tcW w:w="5587" w:type="dxa"/>
            <w:tcBorders>
              <w:top w:val="nil"/>
              <w:left w:val="nil"/>
              <w:bottom w:val="single" w:color="auto" w:sz="4" w:space="0"/>
              <w:right w:val="single" w:color="auto" w:sz="4" w:space="0"/>
            </w:tcBorders>
            <w:noWrap w:val="0"/>
            <w:vAlign w:val="center"/>
          </w:tcPr>
          <w:p w14:paraId="45D1B834">
            <w:pPr>
              <w:widowControl/>
              <w:jc w:val="left"/>
              <w:rPr>
                <w:rFonts w:ascii="仿宋_GB2312" w:hAnsi="宋体" w:eastAsia="仿宋_GB2312" w:cs="宋体"/>
                <w:kern w:val="0"/>
                <w:szCs w:val="21"/>
              </w:rPr>
            </w:pPr>
            <w:r>
              <w:rPr>
                <w:rFonts w:hint="eastAsia" w:ascii="仿宋_GB2312" w:hAnsi="宋体" w:eastAsia="仿宋_GB2312" w:cs="宋体"/>
                <w:kern w:val="0"/>
                <w:szCs w:val="21"/>
              </w:rPr>
              <w:t>非公开发行公司债券</w:t>
            </w:r>
          </w:p>
        </w:tc>
        <w:tc>
          <w:tcPr>
            <w:tcW w:w="6616" w:type="dxa"/>
            <w:tcBorders>
              <w:top w:val="nil"/>
              <w:left w:val="nil"/>
              <w:bottom w:val="single" w:color="auto" w:sz="4" w:space="0"/>
              <w:right w:val="single" w:color="auto" w:sz="4" w:space="0"/>
            </w:tcBorders>
            <w:noWrap w:val="0"/>
            <w:vAlign w:val="top"/>
          </w:tcPr>
          <w:p w14:paraId="0F57ADFF">
            <w:pPr>
              <w:widowControl/>
              <w:jc w:val="left"/>
              <w:rPr>
                <w:rFonts w:ascii="仿宋_GB2312" w:hAnsi="宋体" w:eastAsia="仿宋_GB2312" w:cs="宋体"/>
                <w:kern w:val="0"/>
                <w:szCs w:val="21"/>
              </w:rPr>
            </w:pPr>
          </w:p>
        </w:tc>
      </w:tr>
      <w:tr w14:paraId="43E78DB8">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1A219C7D">
            <w:pPr>
              <w:widowControl/>
              <w:jc w:val="center"/>
              <w:rPr>
                <w:rFonts w:hint="eastAsia" w:ascii="仿宋_GB2312" w:hAnsi="Verdana" w:eastAsia="仿宋_GB2312" w:cs="宋体"/>
                <w:kern w:val="0"/>
                <w:szCs w:val="21"/>
                <w:lang w:val="en-US" w:eastAsia="zh-CN"/>
              </w:rPr>
            </w:pPr>
            <w:r>
              <w:rPr>
                <w:rFonts w:hint="eastAsia" w:ascii="仿宋_GB2312" w:hAnsi="Verdana" w:eastAsia="仿宋_GB2312" w:cs="宋体"/>
                <w:kern w:val="0"/>
                <w:szCs w:val="21"/>
                <w:lang w:val="en-US" w:eastAsia="zh-CN"/>
              </w:rPr>
              <w:t>2</w:t>
            </w:r>
          </w:p>
        </w:tc>
        <w:tc>
          <w:tcPr>
            <w:tcW w:w="1128" w:type="dxa"/>
            <w:tcBorders>
              <w:top w:val="nil"/>
              <w:left w:val="nil"/>
              <w:bottom w:val="single" w:color="auto" w:sz="4" w:space="0"/>
              <w:right w:val="single" w:color="auto" w:sz="4" w:space="0"/>
            </w:tcBorders>
            <w:noWrap w:val="0"/>
            <w:vAlign w:val="center"/>
          </w:tcPr>
          <w:p w14:paraId="5E781CEF">
            <w:pPr>
              <w:widowControl/>
              <w:jc w:val="center"/>
              <w:rPr>
                <w:rFonts w:hint="default" w:ascii="仿宋_GB2312" w:hAnsi="Verdana" w:eastAsia="仿宋_GB2312" w:cs="宋体"/>
                <w:kern w:val="0"/>
                <w:szCs w:val="21"/>
                <w:lang w:val="en-US" w:eastAsia="zh-CN"/>
              </w:rPr>
            </w:pPr>
            <w:r>
              <w:rPr>
                <w:rFonts w:hint="eastAsia" w:ascii="仿宋_GB2312" w:hAnsi="Verdana" w:eastAsia="仿宋_GB2312" w:cs="宋体"/>
                <w:kern w:val="0"/>
                <w:szCs w:val="21"/>
                <w:lang w:val="en-US" w:eastAsia="zh-CN"/>
              </w:rPr>
              <w:t>55</w:t>
            </w:r>
          </w:p>
        </w:tc>
        <w:tc>
          <w:tcPr>
            <w:tcW w:w="5587" w:type="dxa"/>
            <w:tcBorders>
              <w:top w:val="nil"/>
              <w:left w:val="nil"/>
              <w:bottom w:val="single" w:color="auto" w:sz="4" w:space="0"/>
              <w:right w:val="single" w:color="auto" w:sz="4" w:space="0"/>
            </w:tcBorders>
            <w:noWrap w:val="0"/>
            <w:vAlign w:val="center"/>
          </w:tcPr>
          <w:p w14:paraId="3A6B892B">
            <w:pPr>
              <w:widowControl/>
              <w:jc w:val="left"/>
              <w:rPr>
                <w:rFonts w:hint="eastAsia" w:ascii="仿宋_GB2312" w:hAnsi="宋体" w:eastAsia="仿宋_GB2312" w:cs="宋体"/>
                <w:kern w:val="0"/>
                <w:szCs w:val="21"/>
              </w:rPr>
            </w:pPr>
            <w:r>
              <w:rPr>
                <w:rFonts w:hint="eastAsia" w:ascii="仿宋_GB2312" w:hAnsi="宋体" w:eastAsia="仿宋_GB2312" w:cs="宋体"/>
                <w:kern w:val="0"/>
                <w:szCs w:val="21"/>
              </w:rPr>
              <w:t>非公开发行公司债券</w:t>
            </w:r>
          </w:p>
        </w:tc>
        <w:tc>
          <w:tcPr>
            <w:tcW w:w="6616" w:type="dxa"/>
            <w:tcBorders>
              <w:top w:val="nil"/>
              <w:left w:val="nil"/>
              <w:bottom w:val="single" w:color="auto" w:sz="4" w:space="0"/>
              <w:right w:val="single" w:color="auto" w:sz="4" w:space="0"/>
            </w:tcBorders>
            <w:noWrap w:val="0"/>
            <w:vAlign w:val="top"/>
          </w:tcPr>
          <w:p w14:paraId="3EB66DB2">
            <w:pPr>
              <w:widowControl/>
              <w:jc w:val="left"/>
              <w:rPr>
                <w:rFonts w:ascii="仿宋_GB2312" w:hAnsi="宋体" w:eastAsia="仿宋_GB2312" w:cs="宋体"/>
                <w:kern w:val="0"/>
                <w:szCs w:val="21"/>
              </w:rPr>
            </w:pPr>
          </w:p>
        </w:tc>
      </w:tr>
      <w:tr w14:paraId="05A20889">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756993A0">
            <w:pPr>
              <w:widowControl/>
              <w:jc w:val="center"/>
              <w:rPr>
                <w:rFonts w:hint="eastAsia" w:ascii="仿宋_GB2312" w:hAnsi="Verdana" w:eastAsia="仿宋_GB2312" w:cs="宋体"/>
                <w:kern w:val="0"/>
                <w:szCs w:val="21"/>
                <w:lang w:val="en-US" w:eastAsia="zh-CN"/>
              </w:rPr>
            </w:pPr>
            <w:r>
              <w:rPr>
                <w:rFonts w:hint="eastAsia" w:ascii="仿宋_GB2312" w:hAnsi="Verdana" w:eastAsia="仿宋_GB2312" w:cs="宋体"/>
                <w:kern w:val="0"/>
                <w:szCs w:val="21"/>
                <w:lang w:val="en-US" w:eastAsia="zh-CN"/>
              </w:rPr>
              <w:t>2</w:t>
            </w:r>
          </w:p>
        </w:tc>
        <w:tc>
          <w:tcPr>
            <w:tcW w:w="1128" w:type="dxa"/>
            <w:tcBorders>
              <w:top w:val="nil"/>
              <w:left w:val="nil"/>
              <w:bottom w:val="single" w:color="auto" w:sz="4" w:space="0"/>
              <w:right w:val="single" w:color="auto" w:sz="4" w:space="0"/>
            </w:tcBorders>
            <w:noWrap w:val="0"/>
            <w:vAlign w:val="center"/>
          </w:tcPr>
          <w:p w14:paraId="2D606C47">
            <w:pPr>
              <w:widowControl/>
              <w:jc w:val="center"/>
              <w:rPr>
                <w:rFonts w:hint="default" w:ascii="仿宋_GB2312" w:hAnsi="Verdana" w:eastAsia="仿宋_GB2312" w:cs="宋体"/>
                <w:kern w:val="0"/>
                <w:szCs w:val="21"/>
                <w:lang w:val="en-US" w:eastAsia="zh-CN"/>
              </w:rPr>
            </w:pPr>
            <w:r>
              <w:rPr>
                <w:rFonts w:hint="eastAsia" w:ascii="仿宋_GB2312" w:hAnsi="Verdana" w:eastAsia="仿宋_GB2312" w:cs="宋体"/>
                <w:kern w:val="0"/>
                <w:szCs w:val="21"/>
                <w:lang w:val="en-US" w:eastAsia="zh-CN"/>
              </w:rPr>
              <w:t>56</w:t>
            </w:r>
          </w:p>
        </w:tc>
        <w:tc>
          <w:tcPr>
            <w:tcW w:w="5587" w:type="dxa"/>
            <w:tcBorders>
              <w:top w:val="nil"/>
              <w:left w:val="nil"/>
              <w:bottom w:val="single" w:color="auto" w:sz="4" w:space="0"/>
              <w:right w:val="single" w:color="auto" w:sz="4" w:space="0"/>
            </w:tcBorders>
            <w:noWrap w:val="0"/>
            <w:vAlign w:val="center"/>
          </w:tcPr>
          <w:p w14:paraId="79ACAB18">
            <w:pPr>
              <w:widowControl/>
              <w:jc w:val="left"/>
              <w:rPr>
                <w:rFonts w:hint="eastAsia" w:ascii="仿宋_GB2312" w:hAnsi="宋体" w:eastAsia="仿宋_GB2312" w:cs="宋体"/>
                <w:kern w:val="0"/>
                <w:szCs w:val="21"/>
              </w:rPr>
            </w:pPr>
            <w:r>
              <w:rPr>
                <w:rFonts w:hint="eastAsia" w:ascii="仿宋_GB2312" w:hAnsi="宋体" w:eastAsia="仿宋_GB2312" w:cs="宋体"/>
                <w:kern w:val="0"/>
                <w:szCs w:val="21"/>
              </w:rPr>
              <w:t>非公开发行公司债券</w:t>
            </w:r>
          </w:p>
        </w:tc>
        <w:tc>
          <w:tcPr>
            <w:tcW w:w="6616" w:type="dxa"/>
            <w:tcBorders>
              <w:top w:val="nil"/>
              <w:left w:val="nil"/>
              <w:bottom w:val="single" w:color="auto" w:sz="4" w:space="0"/>
              <w:right w:val="single" w:color="auto" w:sz="4" w:space="0"/>
            </w:tcBorders>
            <w:noWrap w:val="0"/>
            <w:vAlign w:val="top"/>
          </w:tcPr>
          <w:p w14:paraId="1F7369C0">
            <w:pPr>
              <w:widowControl/>
              <w:jc w:val="left"/>
              <w:rPr>
                <w:rFonts w:ascii="仿宋_GB2312" w:hAnsi="宋体" w:eastAsia="仿宋_GB2312" w:cs="宋体"/>
                <w:kern w:val="0"/>
                <w:szCs w:val="21"/>
              </w:rPr>
            </w:pPr>
          </w:p>
        </w:tc>
      </w:tr>
      <w:tr w14:paraId="74C26F1E">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1CF73F97">
            <w:pPr>
              <w:widowControl/>
              <w:jc w:val="center"/>
              <w:rPr>
                <w:rFonts w:hint="eastAsia" w:ascii="仿宋_GB2312" w:hAnsi="Verdana" w:eastAsia="仿宋_GB2312" w:cs="宋体"/>
                <w:kern w:val="0"/>
                <w:szCs w:val="21"/>
                <w:lang w:val="en-US" w:eastAsia="zh-CN"/>
              </w:rPr>
            </w:pPr>
            <w:r>
              <w:rPr>
                <w:rFonts w:hint="eastAsia" w:ascii="仿宋_GB2312" w:hAnsi="Verdana" w:eastAsia="仿宋_GB2312" w:cs="宋体"/>
                <w:kern w:val="0"/>
                <w:szCs w:val="21"/>
                <w:lang w:val="en-US" w:eastAsia="zh-CN"/>
              </w:rPr>
              <w:t>2</w:t>
            </w:r>
          </w:p>
        </w:tc>
        <w:tc>
          <w:tcPr>
            <w:tcW w:w="1128" w:type="dxa"/>
            <w:tcBorders>
              <w:top w:val="nil"/>
              <w:left w:val="nil"/>
              <w:bottom w:val="single" w:color="auto" w:sz="4" w:space="0"/>
              <w:right w:val="single" w:color="auto" w:sz="4" w:space="0"/>
            </w:tcBorders>
            <w:noWrap w:val="0"/>
            <w:vAlign w:val="center"/>
          </w:tcPr>
          <w:p w14:paraId="378C2DAF">
            <w:pPr>
              <w:widowControl/>
              <w:jc w:val="center"/>
              <w:rPr>
                <w:rFonts w:hint="default" w:ascii="仿宋_GB2312" w:hAnsi="Verdana" w:eastAsia="仿宋_GB2312" w:cs="宋体"/>
                <w:kern w:val="0"/>
                <w:szCs w:val="21"/>
                <w:lang w:val="en-US" w:eastAsia="zh-CN"/>
              </w:rPr>
            </w:pPr>
            <w:r>
              <w:rPr>
                <w:rFonts w:hint="eastAsia" w:ascii="仿宋_GB2312" w:hAnsi="Verdana" w:eastAsia="仿宋_GB2312" w:cs="宋体"/>
                <w:kern w:val="0"/>
                <w:szCs w:val="21"/>
                <w:lang w:val="en-US" w:eastAsia="zh-CN"/>
              </w:rPr>
              <w:t>57</w:t>
            </w:r>
          </w:p>
        </w:tc>
        <w:tc>
          <w:tcPr>
            <w:tcW w:w="5587" w:type="dxa"/>
            <w:tcBorders>
              <w:top w:val="nil"/>
              <w:left w:val="nil"/>
              <w:bottom w:val="single" w:color="auto" w:sz="4" w:space="0"/>
              <w:right w:val="single" w:color="auto" w:sz="4" w:space="0"/>
            </w:tcBorders>
            <w:noWrap w:val="0"/>
            <w:vAlign w:val="center"/>
          </w:tcPr>
          <w:p w14:paraId="64AD9A0F">
            <w:pPr>
              <w:widowControl/>
              <w:jc w:val="left"/>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非公开发行公司债券</w:t>
            </w:r>
          </w:p>
        </w:tc>
        <w:tc>
          <w:tcPr>
            <w:tcW w:w="6616" w:type="dxa"/>
            <w:tcBorders>
              <w:top w:val="nil"/>
              <w:left w:val="nil"/>
              <w:bottom w:val="single" w:color="auto" w:sz="4" w:space="0"/>
              <w:right w:val="single" w:color="auto" w:sz="4" w:space="0"/>
            </w:tcBorders>
            <w:noWrap w:val="0"/>
            <w:vAlign w:val="top"/>
          </w:tcPr>
          <w:p w14:paraId="60270107">
            <w:pPr>
              <w:widowControl/>
              <w:jc w:val="left"/>
              <w:rPr>
                <w:rFonts w:ascii="仿宋_GB2312" w:hAnsi="宋体" w:eastAsia="仿宋_GB2312" w:cs="宋体"/>
                <w:kern w:val="0"/>
                <w:szCs w:val="21"/>
              </w:rPr>
            </w:pPr>
          </w:p>
        </w:tc>
      </w:tr>
      <w:tr w14:paraId="2A969231">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2FF3658E">
            <w:pPr>
              <w:widowControl/>
              <w:jc w:val="center"/>
              <w:rPr>
                <w:rFonts w:hint="eastAsia" w:ascii="仿宋_GB2312" w:hAnsi="Verdana" w:eastAsia="仿宋_GB2312" w:cs="宋体"/>
                <w:kern w:val="0"/>
                <w:szCs w:val="21"/>
                <w:lang w:val="en-US" w:eastAsia="zh-CN"/>
              </w:rPr>
            </w:pPr>
            <w:r>
              <w:rPr>
                <w:rFonts w:hint="eastAsia" w:ascii="仿宋_GB2312" w:hAnsi="Verdana" w:eastAsia="仿宋_GB2312" w:cs="宋体"/>
                <w:kern w:val="0"/>
                <w:szCs w:val="21"/>
                <w:lang w:val="en-US" w:eastAsia="zh-CN"/>
              </w:rPr>
              <w:t>2</w:t>
            </w:r>
          </w:p>
        </w:tc>
        <w:tc>
          <w:tcPr>
            <w:tcW w:w="1128" w:type="dxa"/>
            <w:tcBorders>
              <w:top w:val="nil"/>
              <w:left w:val="nil"/>
              <w:bottom w:val="single" w:color="auto" w:sz="4" w:space="0"/>
              <w:right w:val="single" w:color="auto" w:sz="4" w:space="0"/>
            </w:tcBorders>
            <w:noWrap w:val="0"/>
            <w:vAlign w:val="center"/>
          </w:tcPr>
          <w:p w14:paraId="057B6629">
            <w:pPr>
              <w:widowControl/>
              <w:jc w:val="center"/>
              <w:rPr>
                <w:rFonts w:hint="default" w:ascii="仿宋_GB2312" w:hAnsi="Verdana" w:eastAsia="仿宋_GB2312" w:cs="宋体"/>
                <w:kern w:val="0"/>
                <w:szCs w:val="21"/>
                <w:lang w:val="en-US" w:eastAsia="zh-CN"/>
              </w:rPr>
            </w:pPr>
            <w:r>
              <w:rPr>
                <w:rFonts w:hint="eastAsia" w:ascii="仿宋_GB2312" w:hAnsi="Verdana" w:eastAsia="仿宋_GB2312" w:cs="宋体"/>
                <w:kern w:val="0"/>
                <w:szCs w:val="21"/>
                <w:lang w:val="en-US" w:eastAsia="zh-CN"/>
              </w:rPr>
              <w:t>58</w:t>
            </w:r>
          </w:p>
        </w:tc>
        <w:tc>
          <w:tcPr>
            <w:tcW w:w="5587" w:type="dxa"/>
            <w:tcBorders>
              <w:top w:val="nil"/>
              <w:left w:val="nil"/>
              <w:bottom w:val="single" w:color="auto" w:sz="4" w:space="0"/>
              <w:right w:val="single" w:color="auto" w:sz="4" w:space="0"/>
            </w:tcBorders>
            <w:noWrap w:val="0"/>
            <w:vAlign w:val="center"/>
          </w:tcPr>
          <w:p w14:paraId="487484CA">
            <w:pPr>
              <w:widowControl/>
              <w:jc w:val="left"/>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非公开发行公司债券</w:t>
            </w:r>
          </w:p>
        </w:tc>
        <w:tc>
          <w:tcPr>
            <w:tcW w:w="6616" w:type="dxa"/>
            <w:tcBorders>
              <w:top w:val="nil"/>
              <w:left w:val="nil"/>
              <w:bottom w:val="single" w:color="auto" w:sz="4" w:space="0"/>
              <w:right w:val="single" w:color="auto" w:sz="4" w:space="0"/>
            </w:tcBorders>
            <w:noWrap w:val="0"/>
            <w:vAlign w:val="top"/>
          </w:tcPr>
          <w:p w14:paraId="0CC2D228">
            <w:pPr>
              <w:widowControl/>
              <w:jc w:val="left"/>
              <w:rPr>
                <w:rFonts w:ascii="仿宋_GB2312" w:hAnsi="宋体" w:eastAsia="仿宋_GB2312" w:cs="宋体"/>
                <w:kern w:val="0"/>
                <w:szCs w:val="21"/>
              </w:rPr>
            </w:pPr>
          </w:p>
        </w:tc>
      </w:tr>
      <w:tr w14:paraId="4C3A8A6D">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3A7B139B">
            <w:pPr>
              <w:widowControl/>
              <w:jc w:val="center"/>
              <w:rPr>
                <w:rFonts w:hint="eastAsia" w:ascii="仿宋_GB2312" w:hAnsi="Verdana" w:eastAsia="仿宋_GB2312" w:cs="宋体"/>
                <w:kern w:val="0"/>
                <w:szCs w:val="21"/>
                <w:lang w:val="en-US" w:eastAsia="zh-CN"/>
              </w:rPr>
            </w:pPr>
            <w:r>
              <w:rPr>
                <w:rFonts w:hint="eastAsia" w:ascii="仿宋_GB2312" w:hAnsi="Verdana" w:eastAsia="仿宋_GB2312" w:cs="宋体"/>
                <w:kern w:val="0"/>
                <w:szCs w:val="21"/>
                <w:lang w:val="en-US" w:eastAsia="zh-CN"/>
              </w:rPr>
              <w:t>2</w:t>
            </w:r>
          </w:p>
        </w:tc>
        <w:tc>
          <w:tcPr>
            <w:tcW w:w="1128" w:type="dxa"/>
            <w:tcBorders>
              <w:top w:val="nil"/>
              <w:left w:val="nil"/>
              <w:bottom w:val="single" w:color="auto" w:sz="4" w:space="0"/>
              <w:right w:val="single" w:color="auto" w:sz="4" w:space="0"/>
            </w:tcBorders>
            <w:noWrap w:val="0"/>
            <w:vAlign w:val="center"/>
          </w:tcPr>
          <w:p w14:paraId="2CD0FF25">
            <w:pPr>
              <w:widowControl/>
              <w:jc w:val="center"/>
              <w:rPr>
                <w:rFonts w:hint="default" w:ascii="仿宋_GB2312" w:hAnsi="Verdana" w:eastAsia="仿宋_GB2312" w:cs="宋体"/>
                <w:kern w:val="0"/>
                <w:szCs w:val="21"/>
                <w:lang w:val="en-US" w:eastAsia="zh-CN"/>
              </w:rPr>
            </w:pPr>
            <w:r>
              <w:rPr>
                <w:rFonts w:hint="eastAsia" w:ascii="仿宋_GB2312" w:hAnsi="Verdana" w:eastAsia="仿宋_GB2312" w:cs="宋体"/>
                <w:kern w:val="0"/>
                <w:szCs w:val="21"/>
                <w:lang w:val="en-US" w:eastAsia="zh-CN"/>
              </w:rPr>
              <w:t>59</w:t>
            </w:r>
          </w:p>
        </w:tc>
        <w:tc>
          <w:tcPr>
            <w:tcW w:w="5587" w:type="dxa"/>
            <w:tcBorders>
              <w:top w:val="nil"/>
              <w:left w:val="nil"/>
              <w:bottom w:val="single" w:color="auto" w:sz="4" w:space="0"/>
              <w:right w:val="single" w:color="auto" w:sz="4" w:space="0"/>
            </w:tcBorders>
            <w:noWrap w:val="0"/>
            <w:vAlign w:val="center"/>
          </w:tcPr>
          <w:p w14:paraId="0186BD2F">
            <w:pPr>
              <w:widowControl/>
              <w:jc w:val="left"/>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非公开发行公司债券</w:t>
            </w:r>
          </w:p>
        </w:tc>
        <w:tc>
          <w:tcPr>
            <w:tcW w:w="6616" w:type="dxa"/>
            <w:tcBorders>
              <w:top w:val="nil"/>
              <w:left w:val="nil"/>
              <w:bottom w:val="single" w:color="auto" w:sz="4" w:space="0"/>
              <w:right w:val="single" w:color="auto" w:sz="4" w:space="0"/>
            </w:tcBorders>
            <w:noWrap w:val="0"/>
            <w:vAlign w:val="top"/>
          </w:tcPr>
          <w:p w14:paraId="210E59CB">
            <w:pPr>
              <w:widowControl/>
              <w:jc w:val="left"/>
              <w:rPr>
                <w:rFonts w:ascii="仿宋_GB2312" w:hAnsi="宋体" w:eastAsia="仿宋_GB2312" w:cs="宋体"/>
                <w:kern w:val="0"/>
                <w:szCs w:val="21"/>
              </w:rPr>
            </w:pPr>
          </w:p>
        </w:tc>
      </w:tr>
      <w:tr w14:paraId="4F8F7CEE">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59F976AC">
            <w:pPr>
              <w:widowControl/>
              <w:jc w:val="center"/>
              <w:rPr>
                <w:rFonts w:ascii="仿宋_GB2312" w:hAnsi="Verdana" w:eastAsia="仿宋_GB2312" w:cs="宋体"/>
                <w:kern w:val="0"/>
                <w:szCs w:val="21"/>
              </w:rPr>
            </w:pPr>
            <w:r>
              <w:rPr>
                <w:rFonts w:hint="eastAsia" w:ascii="仿宋_GB2312" w:hAnsi="Verdana" w:eastAsia="仿宋_GB2312" w:cs="宋体"/>
                <w:kern w:val="0"/>
                <w:szCs w:val="21"/>
              </w:rPr>
              <w:t>2</w:t>
            </w:r>
          </w:p>
        </w:tc>
        <w:tc>
          <w:tcPr>
            <w:tcW w:w="1128" w:type="dxa"/>
            <w:tcBorders>
              <w:top w:val="nil"/>
              <w:left w:val="nil"/>
              <w:bottom w:val="single" w:color="auto" w:sz="4" w:space="0"/>
              <w:right w:val="single" w:color="auto" w:sz="4" w:space="0"/>
            </w:tcBorders>
            <w:noWrap w:val="0"/>
            <w:vAlign w:val="center"/>
          </w:tcPr>
          <w:p w14:paraId="7A581BE6">
            <w:pPr>
              <w:widowControl/>
              <w:jc w:val="center"/>
              <w:rPr>
                <w:rFonts w:ascii="仿宋_GB2312" w:hAnsi="Verdana" w:eastAsia="仿宋_GB2312" w:cs="宋体"/>
                <w:kern w:val="0"/>
                <w:szCs w:val="21"/>
              </w:rPr>
            </w:pPr>
            <w:r>
              <w:rPr>
                <w:rFonts w:hint="eastAsia" w:ascii="仿宋_GB2312" w:hAnsi="Verdana" w:eastAsia="仿宋_GB2312" w:cs="宋体"/>
                <w:kern w:val="0"/>
                <w:szCs w:val="21"/>
              </w:rPr>
              <w:t>60</w:t>
            </w:r>
          </w:p>
        </w:tc>
        <w:tc>
          <w:tcPr>
            <w:tcW w:w="5587" w:type="dxa"/>
            <w:tcBorders>
              <w:top w:val="nil"/>
              <w:left w:val="nil"/>
              <w:bottom w:val="single" w:color="auto" w:sz="4" w:space="0"/>
              <w:right w:val="single" w:color="auto" w:sz="4" w:space="0"/>
            </w:tcBorders>
            <w:noWrap w:val="0"/>
            <w:vAlign w:val="center"/>
          </w:tcPr>
          <w:p w14:paraId="3FBD53F9">
            <w:pPr>
              <w:widowControl/>
              <w:jc w:val="left"/>
              <w:rPr>
                <w:rFonts w:ascii="仿宋_GB2312" w:hAnsi="宋体" w:eastAsia="仿宋_GB2312" w:cs="宋体"/>
                <w:kern w:val="0"/>
                <w:szCs w:val="21"/>
              </w:rPr>
            </w:pPr>
            <w:r>
              <w:rPr>
                <w:rFonts w:hint="eastAsia" w:ascii="仿宋_GB2312" w:hAnsi="宋体" w:eastAsia="仿宋_GB2312" w:cs="宋体"/>
                <w:kern w:val="0"/>
                <w:szCs w:val="21"/>
              </w:rPr>
              <w:t>资产支持证券</w:t>
            </w:r>
          </w:p>
        </w:tc>
        <w:tc>
          <w:tcPr>
            <w:tcW w:w="6616" w:type="dxa"/>
            <w:tcBorders>
              <w:top w:val="nil"/>
              <w:left w:val="nil"/>
              <w:bottom w:val="single" w:color="auto" w:sz="4" w:space="0"/>
              <w:right w:val="single" w:color="auto" w:sz="4" w:space="0"/>
            </w:tcBorders>
            <w:noWrap w:val="0"/>
            <w:vAlign w:val="top"/>
          </w:tcPr>
          <w:p w14:paraId="20F88048">
            <w:pPr>
              <w:widowControl/>
              <w:jc w:val="left"/>
              <w:rPr>
                <w:rFonts w:ascii="仿宋_GB2312" w:hAnsi="宋体" w:eastAsia="仿宋_GB2312" w:cs="宋体"/>
                <w:kern w:val="0"/>
                <w:szCs w:val="21"/>
              </w:rPr>
            </w:pPr>
          </w:p>
        </w:tc>
      </w:tr>
      <w:tr w14:paraId="4AFD911E">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7B99F073">
            <w:pPr>
              <w:widowControl/>
              <w:jc w:val="center"/>
              <w:rPr>
                <w:rFonts w:ascii="仿宋_GB2312" w:hAnsi="Verdana" w:eastAsia="仿宋_GB2312" w:cs="宋体"/>
                <w:kern w:val="0"/>
                <w:szCs w:val="21"/>
              </w:rPr>
            </w:pPr>
            <w:r>
              <w:rPr>
                <w:rFonts w:hint="eastAsia" w:ascii="仿宋_GB2312" w:hAnsi="Verdana" w:eastAsia="仿宋_GB2312" w:cs="宋体"/>
                <w:kern w:val="0"/>
                <w:szCs w:val="21"/>
              </w:rPr>
              <w:t>2</w:t>
            </w:r>
          </w:p>
        </w:tc>
        <w:tc>
          <w:tcPr>
            <w:tcW w:w="1128" w:type="dxa"/>
            <w:tcBorders>
              <w:top w:val="nil"/>
              <w:left w:val="nil"/>
              <w:bottom w:val="single" w:color="auto" w:sz="4" w:space="0"/>
              <w:right w:val="single" w:color="auto" w:sz="4" w:space="0"/>
            </w:tcBorders>
            <w:noWrap w:val="0"/>
            <w:vAlign w:val="center"/>
          </w:tcPr>
          <w:p w14:paraId="41D31A7A">
            <w:pPr>
              <w:widowControl/>
              <w:jc w:val="center"/>
              <w:rPr>
                <w:rFonts w:ascii="仿宋_GB2312" w:hAnsi="Verdana" w:eastAsia="仿宋_GB2312" w:cs="宋体"/>
                <w:kern w:val="0"/>
                <w:szCs w:val="21"/>
              </w:rPr>
            </w:pPr>
            <w:r>
              <w:rPr>
                <w:rFonts w:hint="eastAsia" w:ascii="仿宋_GB2312" w:hAnsi="Verdana" w:eastAsia="仿宋_GB2312" w:cs="宋体"/>
                <w:kern w:val="0"/>
                <w:szCs w:val="21"/>
              </w:rPr>
              <w:t>61</w:t>
            </w:r>
          </w:p>
        </w:tc>
        <w:tc>
          <w:tcPr>
            <w:tcW w:w="5587" w:type="dxa"/>
            <w:tcBorders>
              <w:top w:val="nil"/>
              <w:left w:val="nil"/>
              <w:bottom w:val="single" w:color="auto" w:sz="4" w:space="0"/>
              <w:right w:val="single" w:color="auto" w:sz="4" w:space="0"/>
            </w:tcBorders>
            <w:noWrap w:val="0"/>
            <w:vAlign w:val="center"/>
          </w:tcPr>
          <w:p w14:paraId="7B25140F">
            <w:pPr>
              <w:widowControl/>
              <w:jc w:val="left"/>
              <w:rPr>
                <w:rFonts w:ascii="仿宋_GB2312" w:hAnsi="宋体" w:eastAsia="仿宋_GB2312" w:cs="宋体"/>
                <w:kern w:val="0"/>
                <w:szCs w:val="21"/>
              </w:rPr>
            </w:pPr>
            <w:r>
              <w:rPr>
                <w:rFonts w:hint="eastAsia" w:ascii="仿宋_GB2312" w:hAnsi="宋体" w:eastAsia="仿宋_GB2312" w:cs="宋体"/>
                <w:kern w:val="0"/>
                <w:szCs w:val="21"/>
              </w:rPr>
              <w:t>资产支持证券</w:t>
            </w:r>
          </w:p>
        </w:tc>
        <w:tc>
          <w:tcPr>
            <w:tcW w:w="6616" w:type="dxa"/>
            <w:tcBorders>
              <w:top w:val="nil"/>
              <w:left w:val="nil"/>
              <w:bottom w:val="single" w:color="auto" w:sz="4" w:space="0"/>
              <w:right w:val="single" w:color="auto" w:sz="4" w:space="0"/>
            </w:tcBorders>
            <w:noWrap w:val="0"/>
            <w:vAlign w:val="top"/>
          </w:tcPr>
          <w:p w14:paraId="7EDFF76C">
            <w:pPr>
              <w:widowControl/>
              <w:jc w:val="left"/>
              <w:rPr>
                <w:rFonts w:ascii="仿宋_GB2312" w:hAnsi="宋体" w:eastAsia="仿宋_GB2312" w:cs="宋体"/>
                <w:kern w:val="0"/>
                <w:szCs w:val="21"/>
              </w:rPr>
            </w:pPr>
          </w:p>
        </w:tc>
      </w:tr>
      <w:tr w14:paraId="15E05859">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089E0A1D">
            <w:pPr>
              <w:widowControl/>
              <w:jc w:val="center"/>
              <w:rPr>
                <w:rFonts w:hint="eastAsia" w:ascii="仿宋_GB2312" w:hAnsi="Verdana" w:eastAsia="仿宋_GB2312" w:cs="宋体"/>
                <w:kern w:val="0"/>
                <w:szCs w:val="21"/>
                <w:lang w:val="en-US" w:eastAsia="zh-CN"/>
              </w:rPr>
            </w:pPr>
            <w:r>
              <w:rPr>
                <w:rFonts w:hint="eastAsia" w:ascii="仿宋_GB2312" w:hAnsi="Verdana" w:eastAsia="仿宋_GB2312" w:cs="宋体"/>
                <w:kern w:val="0"/>
                <w:szCs w:val="21"/>
                <w:lang w:val="en-US" w:eastAsia="zh-CN"/>
              </w:rPr>
              <w:t>2</w:t>
            </w:r>
          </w:p>
        </w:tc>
        <w:tc>
          <w:tcPr>
            <w:tcW w:w="1128" w:type="dxa"/>
            <w:tcBorders>
              <w:top w:val="nil"/>
              <w:left w:val="nil"/>
              <w:bottom w:val="single" w:color="auto" w:sz="4" w:space="0"/>
              <w:right w:val="single" w:color="auto" w:sz="4" w:space="0"/>
            </w:tcBorders>
            <w:noWrap w:val="0"/>
            <w:vAlign w:val="center"/>
          </w:tcPr>
          <w:p w14:paraId="5B27B9C5">
            <w:pPr>
              <w:widowControl/>
              <w:jc w:val="center"/>
              <w:rPr>
                <w:rFonts w:hint="default" w:ascii="仿宋_GB2312" w:hAnsi="Verdana" w:eastAsia="仿宋_GB2312" w:cs="宋体"/>
                <w:kern w:val="0"/>
                <w:szCs w:val="21"/>
                <w:lang w:val="en-US" w:eastAsia="zh-CN"/>
              </w:rPr>
            </w:pPr>
            <w:r>
              <w:rPr>
                <w:rFonts w:hint="eastAsia" w:ascii="仿宋_GB2312" w:hAnsi="Verdana" w:eastAsia="仿宋_GB2312" w:cs="宋体"/>
                <w:kern w:val="0"/>
                <w:szCs w:val="21"/>
                <w:lang w:val="en-US" w:eastAsia="zh-CN"/>
              </w:rPr>
              <w:t>62</w:t>
            </w:r>
          </w:p>
        </w:tc>
        <w:tc>
          <w:tcPr>
            <w:tcW w:w="5587" w:type="dxa"/>
            <w:tcBorders>
              <w:top w:val="nil"/>
              <w:left w:val="nil"/>
              <w:bottom w:val="single" w:color="auto" w:sz="4" w:space="0"/>
              <w:right w:val="single" w:color="auto" w:sz="4" w:space="0"/>
            </w:tcBorders>
            <w:noWrap w:val="0"/>
            <w:vAlign w:val="center"/>
          </w:tcPr>
          <w:p w14:paraId="58136F9B">
            <w:pPr>
              <w:widowControl/>
              <w:jc w:val="left"/>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资产支持证券</w:t>
            </w:r>
          </w:p>
        </w:tc>
        <w:tc>
          <w:tcPr>
            <w:tcW w:w="6616" w:type="dxa"/>
            <w:tcBorders>
              <w:top w:val="nil"/>
              <w:left w:val="nil"/>
              <w:bottom w:val="single" w:color="auto" w:sz="4" w:space="0"/>
              <w:right w:val="single" w:color="auto" w:sz="4" w:space="0"/>
            </w:tcBorders>
            <w:noWrap w:val="0"/>
            <w:vAlign w:val="top"/>
          </w:tcPr>
          <w:p w14:paraId="515C2E75">
            <w:pPr>
              <w:widowControl/>
              <w:jc w:val="left"/>
              <w:rPr>
                <w:rFonts w:ascii="仿宋_GB2312" w:hAnsi="宋体" w:eastAsia="仿宋_GB2312" w:cs="宋体"/>
                <w:kern w:val="0"/>
                <w:szCs w:val="21"/>
              </w:rPr>
            </w:pPr>
          </w:p>
        </w:tc>
      </w:tr>
      <w:tr w14:paraId="25FEF167">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53C6D219">
            <w:pPr>
              <w:widowControl/>
              <w:jc w:val="center"/>
              <w:rPr>
                <w:rFonts w:hint="eastAsia" w:ascii="仿宋_GB2312" w:hAnsi="Verdana" w:eastAsia="仿宋_GB2312" w:cs="宋体"/>
                <w:kern w:val="0"/>
                <w:szCs w:val="21"/>
                <w:lang w:val="en-US" w:eastAsia="zh-CN"/>
              </w:rPr>
            </w:pPr>
            <w:r>
              <w:rPr>
                <w:rFonts w:hint="eastAsia" w:ascii="仿宋_GB2312" w:hAnsi="Verdana" w:eastAsia="仿宋_GB2312" w:cs="宋体"/>
                <w:kern w:val="0"/>
                <w:szCs w:val="21"/>
                <w:lang w:val="en-US" w:eastAsia="zh-CN"/>
              </w:rPr>
              <w:t>2</w:t>
            </w:r>
          </w:p>
        </w:tc>
        <w:tc>
          <w:tcPr>
            <w:tcW w:w="1128" w:type="dxa"/>
            <w:tcBorders>
              <w:top w:val="nil"/>
              <w:left w:val="nil"/>
              <w:bottom w:val="single" w:color="auto" w:sz="4" w:space="0"/>
              <w:right w:val="single" w:color="auto" w:sz="4" w:space="0"/>
            </w:tcBorders>
            <w:noWrap w:val="0"/>
            <w:vAlign w:val="center"/>
          </w:tcPr>
          <w:p w14:paraId="51F77E69">
            <w:pPr>
              <w:widowControl/>
              <w:jc w:val="center"/>
              <w:rPr>
                <w:rFonts w:hint="default" w:ascii="仿宋_GB2312" w:hAnsi="Verdana" w:eastAsia="仿宋_GB2312" w:cs="宋体"/>
                <w:kern w:val="0"/>
                <w:szCs w:val="21"/>
                <w:lang w:val="en-US" w:eastAsia="zh-CN"/>
              </w:rPr>
            </w:pPr>
            <w:r>
              <w:rPr>
                <w:rFonts w:hint="eastAsia" w:ascii="仿宋_GB2312" w:hAnsi="Verdana" w:eastAsia="仿宋_GB2312" w:cs="宋体"/>
                <w:kern w:val="0"/>
                <w:szCs w:val="21"/>
                <w:lang w:val="en-US" w:eastAsia="zh-CN"/>
              </w:rPr>
              <w:t>63</w:t>
            </w:r>
          </w:p>
        </w:tc>
        <w:tc>
          <w:tcPr>
            <w:tcW w:w="5587" w:type="dxa"/>
            <w:tcBorders>
              <w:top w:val="nil"/>
              <w:left w:val="nil"/>
              <w:bottom w:val="single" w:color="auto" w:sz="4" w:space="0"/>
              <w:right w:val="single" w:color="auto" w:sz="4" w:space="0"/>
            </w:tcBorders>
            <w:noWrap w:val="0"/>
            <w:vAlign w:val="center"/>
          </w:tcPr>
          <w:p w14:paraId="2D0D10E9">
            <w:pPr>
              <w:widowControl/>
              <w:jc w:val="left"/>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资产支持证券</w:t>
            </w:r>
          </w:p>
        </w:tc>
        <w:tc>
          <w:tcPr>
            <w:tcW w:w="6616" w:type="dxa"/>
            <w:tcBorders>
              <w:top w:val="nil"/>
              <w:left w:val="nil"/>
              <w:bottom w:val="single" w:color="auto" w:sz="4" w:space="0"/>
              <w:right w:val="single" w:color="auto" w:sz="4" w:space="0"/>
            </w:tcBorders>
            <w:noWrap w:val="0"/>
            <w:vAlign w:val="top"/>
          </w:tcPr>
          <w:p w14:paraId="321DD803">
            <w:pPr>
              <w:widowControl/>
              <w:jc w:val="left"/>
              <w:rPr>
                <w:rFonts w:ascii="仿宋_GB2312" w:hAnsi="宋体" w:eastAsia="仿宋_GB2312" w:cs="宋体"/>
                <w:kern w:val="0"/>
                <w:szCs w:val="21"/>
              </w:rPr>
            </w:pPr>
          </w:p>
        </w:tc>
      </w:tr>
      <w:tr w14:paraId="317F60AF">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2708E476">
            <w:pPr>
              <w:widowControl/>
              <w:jc w:val="center"/>
              <w:rPr>
                <w:rFonts w:hint="default" w:ascii="仿宋_GB2312" w:hAnsi="Verdana" w:eastAsia="仿宋_GB2312" w:cs="宋体"/>
                <w:kern w:val="0"/>
                <w:szCs w:val="21"/>
                <w:lang w:val="en-US" w:eastAsia="zh-CN"/>
              </w:rPr>
            </w:pPr>
            <w:r>
              <w:rPr>
                <w:rFonts w:hint="eastAsia" w:ascii="仿宋_GB2312" w:hAnsi="Verdana" w:eastAsia="仿宋_GB2312" w:cs="宋体"/>
                <w:kern w:val="0"/>
                <w:szCs w:val="21"/>
                <w:lang w:val="en-US" w:eastAsia="zh-CN"/>
              </w:rPr>
              <w:t>2</w:t>
            </w:r>
          </w:p>
        </w:tc>
        <w:tc>
          <w:tcPr>
            <w:tcW w:w="1128" w:type="dxa"/>
            <w:tcBorders>
              <w:top w:val="nil"/>
              <w:left w:val="nil"/>
              <w:bottom w:val="single" w:color="auto" w:sz="4" w:space="0"/>
              <w:right w:val="single" w:color="auto" w:sz="4" w:space="0"/>
            </w:tcBorders>
            <w:noWrap w:val="0"/>
            <w:vAlign w:val="center"/>
          </w:tcPr>
          <w:p w14:paraId="7E95BECC">
            <w:pPr>
              <w:widowControl/>
              <w:jc w:val="center"/>
              <w:rPr>
                <w:rFonts w:hint="default" w:ascii="仿宋_GB2312" w:hAnsi="Verdana" w:eastAsia="仿宋_GB2312" w:cs="宋体"/>
                <w:kern w:val="0"/>
                <w:szCs w:val="21"/>
                <w:lang w:val="en-US" w:eastAsia="zh-CN"/>
              </w:rPr>
            </w:pPr>
            <w:r>
              <w:rPr>
                <w:rFonts w:hint="eastAsia" w:ascii="仿宋_GB2312" w:hAnsi="Verdana" w:eastAsia="仿宋_GB2312" w:cs="宋体"/>
                <w:kern w:val="0"/>
                <w:szCs w:val="21"/>
                <w:lang w:val="en-US" w:eastAsia="zh-CN"/>
              </w:rPr>
              <w:t>64</w:t>
            </w:r>
          </w:p>
        </w:tc>
        <w:tc>
          <w:tcPr>
            <w:tcW w:w="5587" w:type="dxa"/>
            <w:tcBorders>
              <w:top w:val="nil"/>
              <w:left w:val="nil"/>
              <w:bottom w:val="single" w:color="auto" w:sz="4" w:space="0"/>
              <w:right w:val="single" w:color="auto" w:sz="4" w:space="0"/>
            </w:tcBorders>
            <w:noWrap w:val="0"/>
            <w:vAlign w:val="center"/>
          </w:tcPr>
          <w:p w14:paraId="52DA0990">
            <w:pPr>
              <w:widowControl/>
              <w:jc w:val="left"/>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资产支持证券</w:t>
            </w:r>
          </w:p>
        </w:tc>
        <w:tc>
          <w:tcPr>
            <w:tcW w:w="6616" w:type="dxa"/>
            <w:tcBorders>
              <w:top w:val="nil"/>
              <w:left w:val="nil"/>
              <w:bottom w:val="single" w:color="auto" w:sz="4" w:space="0"/>
              <w:right w:val="single" w:color="auto" w:sz="4" w:space="0"/>
            </w:tcBorders>
            <w:noWrap w:val="0"/>
            <w:vAlign w:val="top"/>
          </w:tcPr>
          <w:p w14:paraId="2AEA4BB7">
            <w:pPr>
              <w:widowControl/>
              <w:jc w:val="left"/>
              <w:rPr>
                <w:rFonts w:ascii="仿宋_GB2312" w:hAnsi="宋体" w:eastAsia="仿宋_GB2312" w:cs="宋体"/>
                <w:kern w:val="0"/>
                <w:szCs w:val="21"/>
              </w:rPr>
            </w:pPr>
          </w:p>
        </w:tc>
      </w:tr>
      <w:tr w14:paraId="0B3DB371">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28CB85EA">
            <w:pPr>
              <w:widowControl/>
              <w:jc w:val="center"/>
              <w:rPr>
                <w:rFonts w:hint="default" w:ascii="仿宋_GB2312" w:hAnsi="Verdana" w:eastAsia="仿宋_GB2312" w:cs="宋体"/>
                <w:kern w:val="0"/>
                <w:szCs w:val="21"/>
                <w:lang w:val="en-US" w:eastAsia="zh-CN"/>
              </w:rPr>
            </w:pPr>
            <w:r>
              <w:rPr>
                <w:rFonts w:hint="eastAsia" w:ascii="仿宋_GB2312" w:hAnsi="Verdana" w:eastAsia="仿宋_GB2312" w:cs="宋体"/>
                <w:kern w:val="0"/>
                <w:szCs w:val="21"/>
                <w:lang w:val="en-US" w:eastAsia="zh-CN"/>
              </w:rPr>
              <w:t>2</w:t>
            </w:r>
          </w:p>
        </w:tc>
        <w:tc>
          <w:tcPr>
            <w:tcW w:w="1128" w:type="dxa"/>
            <w:tcBorders>
              <w:top w:val="nil"/>
              <w:left w:val="nil"/>
              <w:bottom w:val="single" w:color="auto" w:sz="4" w:space="0"/>
              <w:right w:val="single" w:color="auto" w:sz="4" w:space="0"/>
            </w:tcBorders>
            <w:noWrap w:val="0"/>
            <w:vAlign w:val="center"/>
          </w:tcPr>
          <w:p w14:paraId="51D38A75">
            <w:pPr>
              <w:widowControl/>
              <w:jc w:val="center"/>
              <w:rPr>
                <w:rFonts w:hint="default" w:ascii="仿宋_GB2312" w:hAnsi="Verdana" w:eastAsia="仿宋_GB2312" w:cs="宋体"/>
                <w:kern w:val="0"/>
                <w:szCs w:val="21"/>
                <w:lang w:val="en-US" w:eastAsia="zh-CN"/>
              </w:rPr>
            </w:pPr>
            <w:r>
              <w:rPr>
                <w:rFonts w:hint="eastAsia" w:ascii="仿宋_GB2312" w:hAnsi="Verdana" w:eastAsia="仿宋_GB2312" w:cs="宋体"/>
                <w:kern w:val="0"/>
                <w:szCs w:val="21"/>
                <w:lang w:val="en-US" w:eastAsia="zh-CN"/>
              </w:rPr>
              <w:t>65</w:t>
            </w:r>
          </w:p>
        </w:tc>
        <w:tc>
          <w:tcPr>
            <w:tcW w:w="5587" w:type="dxa"/>
            <w:tcBorders>
              <w:top w:val="nil"/>
              <w:left w:val="nil"/>
              <w:bottom w:val="single" w:color="auto" w:sz="4" w:space="0"/>
              <w:right w:val="single" w:color="auto" w:sz="4" w:space="0"/>
            </w:tcBorders>
            <w:noWrap w:val="0"/>
            <w:vAlign w:val="center"/>
          </w:tcPr>
          <w:p w14:paraId="14AEB06C">
            <w:pPr>
              <w:widowControl/>
              <w:jc w:val="left"/>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资产支持证券</w:t>
            </w:r>
          </w:p>
        </w:tc>
        <w:tc>
          <w:tcPr>
            <w:tcW w:w="6616" w:type="dxa"/>
            <w:tcBorders>
              <w:top w:val="nil"/>
              <w:left w:val="nil"/>
              <w:bottom w:val="single" w:color="auto" w:sz="4" w:space="0"/>
              <w:right w:val="single" w:color="auto" w:sz="4" w:space="0"/>
            </w:tcBorders>
            <w:noWrap w:val="0"/>
            <w:vAlign w:val="top"/>
          </w:tcPr>
          <w:p w14:paraId="2C07EA34">
            <w:pPr>
              <w:widowControl/>
              <w:jc w:val="left"/>
              <w:rPr>
                <w:rFonts w:ascii="仿宋_GB2312" w:hAnsi="宋体" w:eastAsia="仿宋_GB2312" w:cs="宋体"/>
                <w:kern w:val="0"/>
                <w:szCs w:val="21"/>
              </w:rPr>
            </w:pPr>
          </w:p>
        </w:tc>
      </w:tr>
      <w:tr w14:paraId="60C2C4B0">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4D0D2992">
            <w:pPr>
              <w:widowControl/>
              <w:jc w:val="center"/>
              <w:rPr>
                <w:rFonts w:hint="default" w:ascii="仿宋_GB2312" w:hAnsi="Verdana" w:eastAsia="仿宋_GB2312" w:cs="宋体"/>
                <w:kern w:val="0"/>
                <w:szCs w:val="21"/>
                <w:lang w:val="en-US" w:eastAsia="zh-CN"/>
              </w:rPr>
            </w:pPr>
            <w:r>
              <w:rPr>
                <w:rFonts w:hint="eastAsia" w:ascii="仿宋_GB2312" w:hAnsi="Verdana" w:eastAsia="仿宋_GB2312" w:cs="宋体"/>
                <w:kern w:val="0"/>
                <w:szCs w:val="21"/>
                <w:lang w:val="en-US" w:eastAsia="zh-CN"/>
              </w:rPr>
              <w:t>2</w:t>
            </w:r>
          </w:p>
        </w:tc>
        <w:tc>
          <w:tcPr>
            <w:tcW w:w="1128" w:type="dxa"/>
            <w:tcBorders>
              <w:top w:val="nil"/>
              <w:left w:val="nil"/>
              <w:bottom w:val="single" w:color="auto" w:sz="4" w:space="0"/>
              <w:right w:val="single" w:color="auto" w:sz="4" w:space="0"/>
            </w:tcBorders>
            <w:noWrap w:val="0"/>
            <w:vAlign w:val="center"/>
          </w:tcPr>
          <w:p w14:paraId="4487ABA8">
            <w:pPr>
              <w:widowControl/>
              <w:jc w:val="center"/>
              <w:rPr>
                <w:rFonts w:hint="default" w:ascii="仿宋_GB2312" w:hAnsi="Verdana" w:eastAsia="仿宋_GB2312" w:cs="宋体"/>
                <w:kern w:val="0"/>
                <w:szCs w:val="21"/>
                <w:lang w:val="en-US" w:eastAsia="zh-CN"/>
              </w:rPr>
            </w:pPr>
            <w:r>
              <w:rPr>
                <w:rFonts w:hint="eastAsia" w:ascii="仿宋_GB2312" w:hAnsi="Verdana" w:eastAsia="仿宋_GB2312" w:cs="宋体"/>
                <w:kern w:val="0"/>
                <w:szCs w:val="21"/>
                <w:lang w:val="en-US" w:eastAsia="zh-CN"/>
              </w:rPr>
              <w:t>66</w:t>
            </w:r>
          </w:p>
        </w:tc>
        <w:tc>
          <w:tcPr>
            <w:tcW w:w="5587" w:type="dxa"/>
            <w:tcBorders>
              <w:top w:val="nil"/>
              <w:left w:val="nil"/>
              <w:bottom w:val="single" w:color="auto" w:sz="4" w:space="0"/>
              <w:right w:val="single" w:color="auto" w:sz="4" w:space="0"/>
            </w:tcBorders>
            <w:noWrap w:val="0"/>
            <w:vAlign w:val="center"/>
          </w:tcPr>
          <w:p w14:paraId="0C8DA857">
            <w:pPr>
              <w:widowControl/>
              <w:jc w:val="left"/>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资产支持证券</w:t>
            </w:r>
          </w:p>
        </w:tc>
        <w:tc>
          <w:tcPr>
            <w:tcW w:w="6616" w:type="dxa"/>
            <w:tcBorders>
              <w:top w:val="nil"/>
              <w:left w:val="nil"/>
              <w:bottom w:val="single" w:color="auto" w:sz="4" w:space="0"/>
              <w:right w:val="single" w:color="auto" w:sz="4" w:space="0"/>
            </w:tcBorders>
            <w:noWrap w:val="0"/>
            <w:vAlign w:val="top"/>
          </w:tcPr>
          <w:p w14:paraId="47800ED0">
            <w:pPr>
              <w:widowControl/>
              <w:jc w:val="left"/>
              <w:rPr>
                <w:rFonts w:ascii="仿宋_GB2312" w:hAnsi="宋体" w:eastAsia="仿宋_GB2312" w:cs="宋体"/>
                <w:kern w:val="0"/>
                <w:szCs w:val="21"/>
              </w:rPr>
            </w:pPr>
          </w:p>
        </w:tc>
      </w:tr>
      <w:tr w14:paraId="72793F88">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301456FA">
            <w:pPr>
              <w:widowControl/>
              <w:jc w:val="center"/>
              <w:rPr>
                <w:rFonts w:hint="default" w:ascii="仿宋_GB2312" w:hAnsi="Verdana" w:eastAsia="仿宋_GB2312" w:cs="宋体"/>
                <w:kern w:val="0"/>
                <w:szCs w:val="21"/>
                <w:lang w:val="en-US" w:eastAsia="zh-CN"/>
              </w:rPr>
            </w:pPr>
            <w:r>
              <w:rPr>
                <w:rFonts w:hint="eastAsia" w:ascii="仿宋_GB2312" w:hAnsi="Verdana" w:eastAsia="仿宋_GB2312" w:cs="宋体"/>
                <w:kern w:val="0"/>
                <w:szCs w:val="21"/>
                <w:lang w:val="en-US" w:eastAsia="zh-CN"/>
              </w:rPr>
              <w:t>2</w:t>
            </w:r>
          </w:p>
        </w:tc>
        <w:tc>
          <w:tcPr>
            <w:tcW w:w="1128" w:type="dxa"/>
            <w:tcBorders>
              <w:top w:val="nil"/>
              <w:left w:val="nil"/>
              <w:bottom w:val="single" w:color="auto" w:sz="4" w:space="0"/>
              <w:right w:val="single" w:color="auto" w:sz="4" w:space="0"/>
            </w:tcBorders>
            <w:noWrap w:val="0"/>
            <w:vAlign w:val="center"/>
          </w:tcPr>
          <w:p w14:paraId="00CF2251">
            <w:pPr>
              <w:widowControl/>
              <w:jc w:val="center"/>
              <w:rPr>
                <w:rFonts w:hint="default" w:ascii="仿宋_GB2312" w:hAnsi="Verdana" w:eastAsia="仿宋_GB2312" w:cs="宋体"/>
                <w:kern w:val="0"/>
                <w:szCs w:val="21"/>
                <w:lang w:val="en-US" w:eastAsia="zh-CN"/>
              </w:rPr>
            </w:pPr>
            <w:r>
              <w:rPr>
                <w:rFonts w:hint="eastAsia" w:ascii="仿宋_GB2312" w:hAnsi="Verdana" w:eastAsia="仿宋_GB2312" w:cs="宋体"/>
                <w:kern w:val="0"/>
                <w:szCs w:val="21"/>
                <w:lang w:val="en-US" w:eastAsia="zh-CN"/>
              </w:rPr>
              <w:t>67</w:t>
            </w:r>
          </w:p>
        </w:tc>
        <w:tc>
          <w:tcPr>
            <w:tcW w:w="5587" w:type="dxa"/>
            <w:tcBorders>
              <w:top w:val="nil"/>
              <w:left w:val="nil"/>
              <w:bottom w:val="single" w:color="auto" w:sz="4" w:space="0"/>
              <w:right w:val="single" w:color="auto" w:sz="4" w:space="0"/>
            </w:tcBorders>
            <w:noWrap w:val="0"/>
            <w:vAlign w:val="center"/>
          </w:tcPr>
          <w:p w14:paraId="4BD81169">
            <w:pPr>
              <w:widowControl/>
              <w:jc w:val="left"/>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资产支持证券</w:t>
            </w:r>
          </w:p>
        </w:tc>
        <w:tc>
          <w:tcPr>
            <w:tcW w:w="6616" w:type="dxa"/>
            <w:tcBorders>
              <w:top w:val="nil"/>
              <w:left w:val="nil"/>
              <w:bottom w:val="single" w:color="auto" w:sz="4" w:space="0"/>
              <w:right w:val="single" w:color="auto" w:sz="4" w:space="0"/>
            </w:tcBorders>
            <w:noWrap w:val="0"/>
            <w:vAlign w:val="top"/>
          </w:tcPr>
          <w:p w14:paraId="18C24F14">
            <w:pPr>
              <w:widowControl/>
              <w:jc w:val="left"/>
              <w:rPr>
                <w:rFonts w:ascii="仿宋_GB2312" w:hAnsi="宋体" w:eastAsia="仿宋_GB2312" w:cs="宋体"/>
                <w:kern w:val="0"/>
                <w:szCs w:val="21"/>
              </w:rPr>
            </w:pPr>
          </w:p>
        </w:tc>
      </w:tr>
      <w:tr w14:paraId="59765DEA">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52980BAA">
            <w:pPr>
              <w:widowControl/>
              <w:jc w:val="center"/>
              <w:rPr>
                <w:rFonts w:hint="default" w:ascii="仿宋_GB2312" w:hAnsi="Verdana" w:eastAsia="仿宋_GB2312" w:cs="宋体"/>
                <w:kern w:val="0"/>
                <w:szCs w:val="21"/>
                <w:lang w:val="en-US" w:eastAsia="zh-CN"/>
              </w:rPr>
            </w:pPr>
            <w:r>
              <w:rPr>
                <w:rFonts w:hint="eastAsia" w:ascii="仿宋_GB2312" w:hAnsi="Verdana" w:eastAsia="仿宋_GB2312" w:cs="宋体"/>
                <w:kern w:val="0"/>
                <w:szCs w:val="21"/>
                <w:lang w:val="en-US" w:eastAsia="zh-CN"/>
              </w:rPr>
              <w:t>2</w:t>
            </w:r>
          </w:p>
        </w:tc>
        <w:tc>
          <w:tcPr>
            <w:tcW w:w="1128" w:type="dxa"/>
            <w:tcBorders>
              <w:top w:val="nil"/>
              <w:left w:val="nil"/>
              <w:bottom w:val="single" w:color="auto" w:sz="4" w:space="0"/>
              <w:right w:val="single" w:color="auto" w:sz="4" w:space="0"/>
            </w:tcBorders>
            <w:noWrap w:val="0"/>
            <w:vAlign w:val="center"/>
          </w:tcPr>
          <w:p w14:paraId="11B4F005">
            <w:pPr>
              <w:widowControl/>
              <w:jc w:val="center"/>
              <w:rPr>
                <w:rFonts w:hint="default" w:ascii="仿宋_GB2312" w:hAnsi="Verdana" w:eastAsia="仿宋_GB2312" w:cs="宋体"/>
                <w:kern w:val="0"/>
                <w:szCs w:val="21"/>
                <w:lang w:val="en-US" w:eastAsia="zh-CN"/>
              </w:rPr>
            </w:pPr>
            <w:r>
              <w:rPr>
                <w:rFonts w:hint="eastAsia" w:ascii="仿宋_GB2312" w:hAnsi="Verdana" w:eastAsia="仿宋_GB2312" w:cs="宋体"/>
                <w:kern w:val="0"/>
                <w:szCs w:val="21"/>
                <w:lang w:val="en-US" w:eastAsia="zh-CN"/>
              </w:rPr>
              <w:t>68</w:t>
            </w:r>
          </w:p>
        </w:tc>
        <w:tc>
          <w:tcPr>
            <w:tcW w:w="5587" w:type="dxa"/>
            <w:tcBorders>
              <w:top w:val="nil"/>
              <w:left w:val="nil"/>
              <w:bottom w:val="single" w:color="auto" w:sz="4" w:space="0"/>
              <w:right w:val="single" w:color="auto" w:sz="4" w:space="0"/>
            </w:tcBorders>
            <w:noWrap w:val="0"/>
            <w:vAlign w:val="center"/>
          </w:tcPr>
          <w:p w14:paraId="616F6FC4">
            <w:pPr>
              <w:widowControl/>
              <w:jc w:val="left"/>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资产支持证券</w:t>
            </w:r>
          </w:p>
        </w:tc>
        <w:tc>
          <w:tcPr>
            <w:tcW w:w="6616" w:type="dxa"/>
            <w:tcBorders>
              <w:top w:val="nil"/>
              <w:left w:val="nil"/>
              <w:bottom w:val="single" w:color="auto" w:sz="4" w:space="0"/>
              <w:right w:val="single" w:color="auto" w:sz="4" w:space="0"/>
            </w:tcBorders>
            <w:noWrap w:val="0"/>
            <w:vAlign w:val="top"/>
          </w:tcPr>
          <w:p w14:paraId="44ED5BB0">
            <w:pPr>
              <w:widowControl/>
              <w:jc w:val="left"/>
              <w:rPr>
                <w:rFonts w:ascii="仿宋_GB2312" w:hAnsi="宋体" w:eastAsia="仿宋_GB2312" w:cs="宋体"/>
                <w:kern w:val="0"/>
                <w:szCs w:val="21"/>
              </w:rPr>
            </w:pPr>
          </w:p>
        </w:tc>
      </w:tr>
      <w:tr w14:paraId="320808E4">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53175BE2">
            <w:pPr>
              <w:widowControl/>
              <w:jc w:val="center"/>
              <w:rPr>
                <w:rFonts w:hint="eastAsia" w:ascii="仿宋_GB2312" w:hAnsi="Verdana" w:eastAsia="仿宋_GB2312" w:cs="宋体"/>
                <w:kern w:val="0"/>
                <w:szCs w:val="21"/>
                <w:lang w:val="en-US" w:eastAsia="zh-CN"/>
              </w:rPr>
            </w:pPr>
            <w:r>
              <w:rPr>
                <w:rFonts w:hint="eastAsia" w:ascii="仿宋_GB2312" w:hAnsi="Verdana" w:eastAsia="仿宋_GB2312" w:cs="宋体"/>
                <w:kern w:val="0"/>
                <w:szCs w:val="21"/>
                <w:lang w:val="en-US" w:eastAsia="zh-CN"/>
              </w:rPr>
              <w:t>2</w:t>
            </w:r>
          </w:p>
        </w:tc>
        <w:tc>
          <w:tcPr>
            <w:tcW w:w="1128" w:type="dxa"/>
            <w:tcBorders>
              <w:top w:val="nil"/>
              <w:left w:val="nil"/>
              <w:bottom w:val="single" w:color="auto" w:sz="4" w:space="0"/>
              <w:right w:val="single" w:color="auto" w:sz="4" w:space="0"/>
            </w:tcBorders>
            <w:noWrap w:val="0"/>
            <w:vAlign w:val="center"/>
          </w:tcPr>
          <w:p w14:paraId="60D027EC">
            <w:pPr>
              <w:widowControl/>
              <w:jc w:val="center"/>
              <w:rPr>
                <w:rFonts w:hint="default" w:ascii="仿宋_GB2312" w:hAnsi="Verdana" w:eastAsia="仿宋_GB2312" w:cs="宋体"/>
                <w:kern w:val="0"/>
                <w:szCs w:val="21"/>
                <w:lang w:val="en-US" w:eastAsia="zh-CN"/>
              </w:rPr>
            </w:pPr>
            <w:r>
              <w:rPr>
                <w:rFonts w:hint="eastAsia" w:ascii="仿宋_GB2312" w:hAnsi="Verdana" w:eastAsia="仿宋_GB2312" w:cs="宋体"/>
                <w:kern w:val="0"/>
                <w:szCs w:val="21"/>
                <w:lang w:val="en-US" w:eastAsia="zh-CN"/>
              </w:rPr>
              <w:t>69</w:t>
            </w:r>
          </w:p>
        </w:tc>
        <w:tc>
          <w:tcPr>
            <w:tcW w:w="5587" w:type="dxa"/>
            <w:tcBorders>
              <w:top w:val="nil"/>
              <w:left w:val="nil"/>
              <w:bottom w:val="single" w:color="auto" w:sz="4" w:space="0"/>
              <w:right w:val="single" w:color="auto" w:sz="4" w:space="0"/>
            </w:tcBorders>
            <w:noWrap w:val="0"/>
            <w:vAlign w:val="center"/>
          </w:tcPr>
          <w:p w14:paraId="6DDEE4DF">
            <w:pPr>
              <w:widowControl/>
              <w:jc w:val="left"/>
              <w:rPr>
                <w:rFonts w:hint="eastAsia" w:ascii="仿宋_GB2312" w:hAnsi="宋体" w:eastAsia="仿宋_GB2312" w:cs="宋体"/>
                <w:kern w:val="0"/>
                <w:szCs w:val="21"/>
              </w:rPr>
            </w:pPr>
            <w:r>
              <w:rPr>
                <w:rFonts w:hint="eastAsia" w:ascii="仿宋_GB2312" w:hAnsi="宋体" w:eastAsia="仿宋_GB2312" w:cs="宋体"/>
                <w:kern w:val="0"/>
                <w:szCs w:val="21"/>
                <w:lang w:eastAsia="zh-CN"/>
              </w:rPr>
              <w:t>资产支持证券</w:t>
            </w:r>
          </w:p>
        </w:tc>
        <w:tc>
          <w:tcPr>
            <w:tcW w:w="6616" w:type="dxa"/>
            <w:tcBorders>
              <w:top w:val="nil"/>
              <w:left w:val="nil"/>
              <w:bottom w:val="single" w:color="auto" w:sz="4" w:space="0"/>
              <w:right w:val="single" w:color="auto" w:sz="4" w:space="0"/>
            </w:tcBorders>
            <w:noWrap w:val="0"/>
            <w:vAlign w:val="top"/>
          </w:tcPr>
          <w:p w14:paraId="78169165">
            <w:pPr>
              <w:widowControl/>
              <w:jc w:val="left"/>
              <w:rPr>
                <w:rFonts w:ascii="仿宋_GB2312" w:hAnsi="宋体" w:eastAsia="仿宋_GB2312" w:cs="宋体"/>
                <w:kern w:val="0"/>
                <w:szCs w:val="21"/>
              </w:rPr>
            </w:pPr>
          </w:p>
        </w:tc>
      </w:tr>
      <w:tr w14:paraId="743FD445">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4686A8C9">
            <w:pPr>
              <w:widowControl/>
              <w:jc w:val="center"/>
              <w:rPr>
                <w:rFonts w:ascii="仿宋_GB2312" w:hAnsi="Verdana" w:eastAsia="仿宋_GB2312" w:cs="宋体"/>
                <w:kern w:val="0"/>
                <w:szCs w:val="21"/>
              </w:rPr>
            </w:pPr>
            <w:r>
              <w:rPr>
                <w:rFonts w:hint="eastAsia" w:ascii="仿宋_GB2312" w:hAnsi="Verdana" w:eastAsia="仿宋_GB2312" w:cs="宋体"/>
                <w:kern w:val="0"/>
                <w:szCs w:val="21"/>
              </w:rPr>
              <w:t>2</w:t>
            </w:r>
          </w:p>
        </w:tc>
        <w:tc>
          <w:tcPr>
            <w:tcW w:w="1128" w:type="dxa"/>
            <w:tcBorders>
              <w:top w:val="nil"/>
              <w:left w:val="nil"/>
              <w:bottom w:val="single" w:color="auto" w:sz="4" w:space="0"/>
              <w:right w:val="single" w:color="auto" w:sz="4" w:space="0"/>
            </w:tcBorders>
            <w:noWrap w:val="0"/>
            <w:vAlign w:val="center"/>
          </w:tcPr>
          <w:p w14:paraId="5EC8653C">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70</w:t>
            </w:r>
          </w:p>
        </w:tc>
        <w:tc>
          <w:tcPr>
            <w:tcW w:w="5587" w:type="dxa"/>
            <w:tcBorders>
              <w:top w:val="nil"/>
              <w:left w:val="nil"/>
              <w:bottom w:val="single" w:color="auto" w:sz="4" w:space="0"/>
              <w:right w:val="single" w:color="auto" w:sz="4" w:space="0"/>
            </w:tcBorders>
            <w:noWrap w:val="0"/>
            <w:vAlign w:val="center"/>
          </w:tcPr>
          <w:p w14:paraId="63E3D2E6">
            <w:pPr>
              <w:widowControl/>
              <w:jc w:val="left"/>
              <w:rPr>
                <w:rFonts w:ascii="仿宋_GB2312" w:hAnsi="宋体" w:eastAsia="仿宋_GB2312" w:cs="宋体"/>
                <w:kern w:val="0"/>
                <w:szCs w:val="21"/>
              </w:rPr>
            </w:pPr>
            <w:r>
              <w:rPr>
                <w:rFonts w:hint="eastAsia" w:ascii="仿宋_GB2312" w:hAnsi="宋体" w:eastAsia="仿宋_GB2312" w:cs="宋体"/>
                <w:kern w:val="0"/>
                <w:szCs w:val="21"/>
              </w:rPr>
              <w:t>企业债券</w:t>
            </w:r>
          </w:p>
        </w:tc>
        <w:tc>
          <w:tcPr>
            <w:tcW w:w="6616" w:type="dxa"/>
            <w:tcBorders>
              <w:top w:val="nil"/>
              <w:left w:val="nil"/>
              <w:bottom w:val="single" w:color="auto" w:sz="4" w:space="0"/>
              <w:right w:val="single" w:color="auto" w:sz="4" w:space="0"/>
            </w:tcBorders>
            <w:noWrap w:val="0"/>
            <w:vAlign w:val="top"/>
          </w:tcPr>
          <w:p w14:paraId="7DC8E0AF">
            <w:pPr>
              <w:widowControl/>
              <w:jc w:val="left"/>
              <w:rPr>
                <w:rFonts w:ascii="仿宋_GB2312" w:hAnsi="宋体" w:eastAsia="仿宋_GB2312" w:cs="宋体"/>
                <w:kern w:val="0"/>
                <w:szCs w:val="21"/>
              </w:rPr>
            </w:pPr>
          </w:p>
        </w:tc>
      </w:tr>
      <w:tr w14:paraId="05240448">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70F22D0B">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2</w:t>
            </w:r>
          </w:p>
        </w:tc>
        <w:tc>
          <w:tcPr>
            <w:tcW w:w="1128" w:type="dxa"/>
            <w:tcBorders>
              <w:top w:val="nil"/>
              <w:left w:val="nil"/>
              <w:bottom w:val="single" w:color="auto" w:sz="4" w:space="0"/>
              <w:right w:val="single" w:color="auto" w:sz="4" w:space="0"/>
            </w:tcBorders>
            <w:noWrap w:val="0"/>
            <w:vAlign w:val="center"/>
          </w:tcPr>
          <w:p w14:paraId="489DF337">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71</w:t>
            </w:r>
          </w:p>
        </w:tc>
        <w:tc>
          <w:tcPr>
            <w:tcW w:w="5587" w:type="dxa"/>
            <w:tcBorders>
              <w:top w:val="nil"/>
              <w:left w:val="nil"/>
              <w:bottom w:val="single" w:color="auto" w:sz="4" w:space="0"/>
              <w:right w:val="single" w:color="auto" w:sz="4" w:space="0"/>
            </w:tcBorders>
            <w:noWrap w:val="0"/>
            <w:vAlign w:val="center"/>
          </w:tcPr>
          <w:p w14:paraId="14B32B30">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企业债券</w:t>
            </w:r>
          </w:p>
        </w:tc>
        <w:tc>
          <w:tcPr>
            <w:tcW w:w="6616" w:type="dxa"/>
            <w:tcBorders>
              <w:top w:val="nil"/>
              <w:left w:val="nil"/>
              <w:bottom w:val="single" w:color="auto" w:sz="4" w:space="0"/>
              <w:right w:val="single" w:color="auto" w:sz="4" w:space="0"/>
            </w:tcBorders>
            <w:noWrap w:val="0"/>
            <w:vAlign w:val="top"/>
          </w:tcPr>
          <w:p w14:paraId="249B12DF">
            <w:pPr>
              <w:widowControl/>
              <w:jc w:val="left"/>
              <w:rPr>
                <w:rFonts w:hint="eastAsia" w:ascii="仿宋_GB2312" w:hAnsi="仿宋_GB2312" w:eastAsia="仿宋_GB2312" w:cs="仿宋_GB2312"/>
                <w:kern w:val="0"/>
                <w:szCs w:val="21"/>
              </w:rPr>
            </w:pPr>
          </w:p>
        </w:tc>
      </w:tr>
      <w:tr w14:paraId="42963719">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6A8E6945">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2</w:t>
            </w:r>
          </w:p>
        </w:tc>
        <w:tc>
          <w:tcPr>
            <w:tcW w:w="1128" w:type="dxa"/>
            <w:tcBorders>
              <w:top w:val="nil"/>
              <w:left w:val="nil"/>
              <w:bottom w:val="single" w:color="auto" w:sz="4" w:space="0"/>
              <w:right w:val="single" w:color="auto" w:sz="4" w:space="0"/>
            </w:tcBorders>
            <w:noWrap w:val="0"/>
            <w:vAlign w:val="center"/>
          </w:tcPr>
          <w:p w14:paraId="5879F8E3">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72</w:t>
            </w:r>
          </w:p>
        </w:tc>
        <w:tc>
          <w:tcPr>
            <w:tcW w:w="5587" w:type="dxa"/>
            <w:tcBorders>
              <w:top w:val="nil"/>
              <w:left w:val="nil"/>
              <w:bottom w:val="single" w:color="auto" w:sz="4" w:space="0"/>
              <w:right w:val="single" w:color="auto" w:sz="4" w:space="0"/>
            </w:tcBorders>
            <w:noWrap w:val="0"/>
            <w:vAlign w:val="center"/>
          </w:tcPr>
          <w:p w14:paraId="3279FFEC">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企业债券</w:t>
            </w:r>
          </w:p>
        </w:tc>
        <w:tc>
          <w:tcPr>
            <w:tcW w:w="6616" w:type="dxa"/>
            <w:tcBorders>
              <w:top w:val="nil"/>
              <w:left w:val="nil"/>
              <w:bottom w:val="single" w:color="auto" w:sz="4" w:space="0"/>
              <w:right w:val="single" w:color="auto" w:sz="4" w:space="0"/>
            </w:tcBorders>
            <w:noWrap w:val="0"/>
            <w:vAlign w:val="top"/>
          </w:tcPr>
          <w:p w14:paraId="04A61516">
            <w:pPr>
              <w:widowControl/>
              <w:jc w:val="left"/>
              <w:rPr>
                <w:rFonts w:hint="eastAsia" w:ascii="仿宋_GB2312" w:hAnsi="仿宋_GB2312" w:eastAsia="仿宋_GB2312" w:cs="仿宋_GB2312"/>
                <w:kern w:val="0"/>
                <w:szCs w:val="21"/>
              </w:rPr>
            </w:pPr>
          </w:p>
        </w:tc>
      </w:tr>
      <w:tr w14:paraId="667EBCF8">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4B466939">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2</w:t>
            </w:r>
          </w:p>
        </w:tc>
        <w:tc>
          <w:tcPr>
            <w:tcW w:w="1128" w:type="dxa"/>
            <w:tcBorders>
              <w:top w:val="nil"/>
              <w:left w:val="nil"/>
              <w:bottom w:val="single" w:color="auto" w:sz="4" w:space="0"/>
              <w:right w:val="single" w:color="auto" w:sz="4" w:space="0"/>
            </w:tcBorders>
            <w:noWrap w:val="0"/>
            <w:vAlign w:val="center"/>
          </w:tcPr>
          <w:p w14:paraId="0D006DC7">
            <w:pPr>
              <w:widowControl/>
              <w:jc w:val="center"/>
              <w:rPr>
                <w:rFonts w:hint="eastAsia"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80</w:t>
            </w:r>
          </w:p>
        </w:tc>
        <w:tc>
          <w:tcPr>
            <w:tcW w:w="5587" w:type="dxa"/>
            <w:tcBorders>
              <w:top w:val="nil"/>
              <w:left w:val="nil"/>
              <w:bottom w:val="single" w:color="auto" w:sz="4" w:space="0"/>
              <w:right w:val="single" w:color="auto" w:sz="4" w:space="0"/>
            </w:tcBorders>
            <w:noWrap w:val="0"/>
            <w:vAlign w:val="center"/>
          </w:tcPr>
          <w:p w14:paraId="367A67A5">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lang w:eastAsia="zh-CN"/>
              </w:rPr>
              <w:t>非公开发行公司</w:t>
            </w:r>
            <w:r>
              <w:rPr>
                <w:rFonts w:hint="eastAsia" w:ascii="仿宋_GB2312" w:hAnsi="仿宋_GB2312" w:eastAsia="仿宋_GB2312" w:cs="仿宋_GB2312"/>
                <w:kern w:val="0"/>
                <w:szCs w:val="21"/>
              </w:rPr>
              <w:t>债券</w:t>
            </w:r>
          </w:p>
        </w:tc>
        <w:tc>
          <w:tcPr>
            <w:tcW w:w="6616" w:type="dxa"/>
            <w:tcBorders>
              <w:top w:val="nil"/>
              <w:left w:val="nil"/>
              <w:bottom w:val="single" w:color="auto" w:sz="4" w:space="0"/>
              <w:right w:val="single" w:color="auto" w:sz="4" w:space="0"/>
            </w:tcBorders>
            <w:noWrap w:val="0"/>
            <w:vAlign w:val="top"/>
          </w:tcPr>
          <w:p w14:paraId="7BF80E16">
            <w:pPr>
              <w:widowControl/>
              <w:jc w:val="left"/>
              <w:rPr>
                <w:rFonts w:hint="eastAsia" w:ascii="仿宋_GB2312" w:hAnsi="仿宋_GB2312" w:eastAsia="仿宋_GB2312" w:cs="仿宋_GB2312"/>
                <w:kern w:val="0"/>
                <w:szCs w:val="21"/>
              </w:rPr>
            </w:pPr>
          </w:p>
        </w:tc>
      </w:tr>
      <w:tr w14:paraId="3FBEC68A">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64FB4322">
            <w:pPr>
              <w:widowControl/>
              <w:jc w:val="center"/>
              <w:rPr>
                <w:rFonts w:hint="eastAsia"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2</w:t>
            </w:r>
          </w:p>
        </w:tc>
        <w:tc>
          <w:tcPr>
            <w:tcW w:w="1128" w:type="dxa"/>
            <w:tcBorders>
              <w:top w:val="nil"/>
              <w:left w:val="nil"/>
              <w:bottom w:val="single" w:color="auto" w:sz="4" w:space="0"/>
              <w:right w:val="single" w:color="auto" w:sz="4" w:space="0"/>
            </w:tcBorders>
            <w:noWrap w:val="0"/>
            <w:vAlign w:val="center"/>
          </w:tcPr>
          <w:p w14:paraId="1D8C87FA">
            <w:pPr>
              <w:widowControl/>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81</w:t>
            </w:r>
          </w:p>
        </w:tc>
        <w:tc>
          <w:tcPr>
            <w:tcW w:w="5587" w:type="dxa"/>
            <w:tcBorders>
              <w:top w:val="nil"/>
              <w:left w:val="nil"/>
              <w:bottom w:val="single" w:color="auto" w:sz="4" w:space="0"/>
              <w:right w:val="single" w:color="auto" w:sz="4" w:space="0"/>
            </w:tcBorders>
            <w:noWrap w:val="0"/>
            <w:vAlign w:val="center"/>
          </w:tcPr>
          <w:p w14:paraId="523D1E1E">
            <w:pPr>
              <w:widowControl/>
              <w:jc w:val="left"/>
              <w:rPr>
                <w:rFonts w:hint="eastAsia" w:ascii="仿宋_GB2312" w:hAnsi="仿宋_GB2312" w:eastAsia="仿宋_GB2312" w:cs="仿宋_GB2312"/>
                <w:kern w:val="0"/>
                <w:szCs w:val="21"/>
                <w:lang w:eastAsia="zh-CN"/>
              </w:rPr>
            </w:pPr>
            <w:r>
              <w:rPr>
                <w:rFonts w:hint="eastAsia" w:ascii="仿宋_GB2312" w:hAnsi="仿宋_GB2312" w:eastAsia="仿宋_GB2312" w:cs="仿宋_GB2312"/>
                <w:kern w:val="0"/>
                <w:szCs w:val="21"/>
                <w:lang w:eastAsia="zh-CN"/>
              </w:rPr>
              <w:t>非公开发行公司</w:t>
            </w:r>
            <w:r>
              <w:rPr>
                <w:rFonts w:hint="eastAsia" w:ascii="仿宋_GB2312" w:hAnsi="仿宋_GB2312" w:eastAsia="仿宋_GB2312" w:cs="仿宋_GB2312"/>
                <w:kern w:val="0"/>
                <w:szCs w:val="21"/>
              </w:rPr>
              <w:t>债券</w:t>
            </w:r>
          </w:p>
        </w:tc>
        <w:tc>
          <w:tcPr>
            <w:tcW w:w="6616" w:type="dxa"/>
            <w:tcBorders>
              <w:top w:val="nil"/>
              <w:left w:val="nil"/>
              <w:bottom w:val="single" w:color="auto" w:sz="4" w:space="0"/>
              <w:right w:val="single" w:color="auto" w:sz="4" w:space="0"/>
            </w:tcBorders>
            <w:noWrap w:val="0"/>
            <w:vAlign w:val="top"/>
          </w:tcPr>
          <w:p w14:paraId="08F99E31">
            <w:pPr>
              <w:widowControl/>
              <w:jc w:val="left"/>
              <w:rPr>
                <w:rFonts w:hint="eastAsia" w:ascii="仿宋_GB2312" w:hAnsi="仿宋_GB2312" w:eastAsia="仿宋_GB2312" w:cs="仿宋_GB2312"/>
                <w:kern w:val="0"/>
                <w:szCs w:val="21"/>
              </w:rPr>
            </w:pPr>
          </w:p>
        </w:tc>
      </w:tr>
      <w:tr w14:paraId="2B91AF8E">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5C6CD8F0">
            <w:pPr>
              <w:widowControl/>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2</w:t>
            </w:r>
          </w:p>
        </w:tc>
        <w:tc>
          <w:tcPr>
            <w:tcW w:w="1128" w:type="dxa"/>
            <w:tcBorders>
              <w:top w:val="nil"/>
              <w:left w:val="nil"/>
              <w:bottom w:val="single" w:color="auto" w:sz="4" w:space="0"/>
              <w:right w:val="single" w:color="auto" w:sz="4" w:space="0"/>
            </w:tcBorders>
            <w:noWrap w:val="0"/>
            <w:vAlign w:val="center"/>
          </w:tcPr>
          <w:p w14:paraId="6E86D152">
            <w:pPr>
              <w:widowControl/>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82</w:t>
            </w:r>
          </w:p>
        </w:tc>
        <w:tc>
          <w:tcPr>
            <w:tcW w:w="5587" w:type="dxa"/>
            <w:tcBorders>
              <w:top w:val="nil"/>
              <w:left w:val="nil"/>
              <w:bottom w:val="single" w:color="auto" w:sz="4" w:space="0"/>
              <w:right w:val="single" w:color="auto" w:sz="4" w:space="0"/>
            </w:tcBorders>
            <w:noWrap w:val="0"/>
            <w:vAlign w:val="center"/>
          </w:tcPr>
          <w:p w14:paraId="30DB2189">
            <w:pPr>
              <w:widowControl/>
              <w:jc w:val="left"/>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非公开发行公司债券</w:t>
            </w:r>
          </w:p>
        </w:tc>
        <w:tc>
          <w:tcPr>
            <w:tcW w:w="6616" w:type="dxa"/>
            <w:tcBorders>
              <w:top w:val="nil"/>
              <w:left w:val="nil"/>
              <w:bottom w:val="single" w:color="auto" w:sz="4" w:space="0"/>
              <w:right w:val="single" w:color="auto" w:sz="4" w:space="0"/>
            </w:tcBorders>
            <w:noWrap w:val="0"/>
            <w:vAlign w:val="top"/>
          </w:tcPr>
          <w:p w14:paraId="530A0A0C">
            <w:pPr>
              <w:widowControl/>
              <w:jc w:val="left"/>
              <w:rPr>
                <w:rFonts w:hint="eastAsia" w:ascii="仿宋_GB2312" w:hAnsi="仿宋_GB2312" w:eastAsia="仿宋_GB2312" w:cs="仿宋_GB2312"/>
                <w:kern w:val="0"/>
                <w:szCs w:val="21"/>
              </w:rPr>
            </w:pPr>
          </w:p>
        </w:tc>
      </w:tr>
      <w:tr w14:paraId="52982E51">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52EACBE1">
            <w:pPr>
              <w:widowControl/>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2</w:t>
            </w:r>
          </w:p>
        </w:tc>
        <w:tc>
          <w:tcPr>
            <w:tcW w:w="1128" w:type="dxa"/>
            <w:tcBorders>
              <w:top w:val="nil"/>
              <w:left w:val="nil"/>
              <w:bottom w:val="single" w:color="auto" w:sz="4" w:space="0"/>
              <w:right w:val="single" w:color="auto" w:sz="4" w:space="0"/>
            </w:tcBorders>
            <w:noWrap w:val="0"/>
            <w:vAlign w:val="center"/>
          </w:tcPr>
          <w:p w14:paraId="5657B1CD">
            <w:pPr>
              <w:widowControl/>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83</w:t>
            </w:r>
          </w:p>
        </w:tc>
        <w:tc>
          <w:tcPr>
            <w:tcW w:w="5587" w:type="dxa"/>
            <w:tcBorders>
              <w:top w:val="nil"/>
              <w:left w:val="nil"/>
              <w:bottom w:val="single" w:color="auto" w:sz="4" w:space="0"/>
              <w:right w:val="single" w:color="auto" w:sz="4" w:space="0"/>
            </w:tcBorders>
            <w:noWrap w:val="0"/>
            <w:vAlign w:val="center"/>
          </w:tcPr>
          <w:p w14:paraId="38AF9558">
            <w:pPr>
              <w:widowControl/>
              <w:jc w:val="left"/>
              <w:rPr>
                <w:rFonts w:hint="eastAsia" w:ascii="仿宋_GB2312" w:hAnsi="仿宋_GB2312" w:eastAsia="仿宋_GB2312" w:cs="仿宋_GB2312"/>
                <w:kern w:val="0"/>
                <w:szCs w:val="21"/>
                <w:lang w:eastAsia="zh-CN"/>
              </w:rPr>
            </w:pPr>
            <w:r>
              <w:rPr>
                <w:rFonts w:hint="eastAsia" w:ascii="仿宋_GB2312" w:hAnsi="仿宋_GB2312" w:eastAsia="仿宋_GB2312" w:cs="仿宋_GB2312"/>
                <w:kern w:val="0"/>
                <w:szCs w:val="21"/>
                <w:lang w:eastAsia="zh-CN"/>
              </w:rPr>
              <w:t>非公开发行公司债券</w:t>
            </w:r>
          </w:p>
        </w:tc>
        <w:tc>
          <w:tcPr>
            <w:tcW w:w="6616" w:type="dxa"/>
            <w:tcBorders>
              <w:top w:val="nil"/>
              <w:left w:val="nil"/>
              <w:bottom w:val="single" w:color="auto" w:sz="4" w:space="0"/>
              <w:right w:val="single" w:color="auto" w:sz="4" w:space="0"/>
            </w:tcBorders>
            <w:noWrap w:val="0"/>
            <w:vAlign w:val="top"/>
          </w:tcPr>
          <w:p w14:paraId="55C175F5">
            <w:pPr>
              <w:widowControl/>
              <w:jc w:val="left"/>
              <w:rPr>
                <w:rFonts w:hint="eastAsia" w:ascii="仿宋_GB2312" w:hAnsi="仿宋_GB2312" w:eastAsia="仿宋_GB2312" w:cs="仿宋_GB2312"/>
                <w:kern w:val="0"/>
                <w:szCs w:val="21"/>
              </w:rPr>
            </w:pPr>
          </w:p>
        </w:tc>
      </w:tr>
      <w:tr w14:paraId="60DF84D3">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7223D51A">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3</w:t>
            </w:r>
          </w:p>
        </w:tc>
        <w:tc>
          <w:tcPr>
            <w:tcW w:w="1128" w:type="dxa"/>
            <w:tcBorders>
              <w:top w:val="nil"/>
              <w:left w:val="nil"/>
              <w:bottom w:val="single" w:color="auto" w:sz="4" w:space="0"/>
              <w:right w:val="single" w:color="auto" w:sz="4" w:space="0"/>
            </w:tcBorders>
            <w:noWrap w:val="0"/>
            <w:vAlign w:val="center"/>
          </w:tcPr>
          <w:p w14:paraId="3E6B709C">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10</w:t>
            </w:r>
          </w:p>
        </w:tc>
        <w:tc>
          <w:tcPr>
            <w:tcW w:w="5587" w:type="dxa"/>
            <w:tcBorders>
              <w:top w:val="nil"/>
              <w:left w:val="nil"/>
              <w:bottom w:val="single" w:color="auto" w:sz="4" w:space="0"/>
              <w:right w:val="single" w:color="auto" w:sz="4" w:space="0"/>
            </w:tcBorders>
            <w:noWrap w:val="0"/>
            <w:vAlign w:val="center"/>
          </w:tcPr>
          <w:p w14:paraId="708A5EFE">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国债期货</w:t>
            </w:r>
          </w:p>
        </w:tc>
        <w:tc>
          <w:tcPr>
            <w:tcW w:w="6616" w:type="dxa"/>
            <w:tcBorders>
              <w:top w:val="nil"/>
              <w:left w:val="nil"/>
              <w:bottom w:val="single" w:color="auto" w:sz="4" w:space="0"/>
              <w:right w:val="single" w:color="auto" w:sz="4" w:space="0"/>
            </w:tcBorders>
            <w:noWrap w:val="0"/>
            <w:vAlign w:val="top"/>
          </w:tcPr>
          <w:p w14:paraId="0F11EB42">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已暂停</w:t>
            </w:r>
          </w:p>
        </w:tc>
      </w:tr>
      <w:tr w14:paraId="70DAC709">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216C67FC">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3</w:t>
            </w:r>
          </w:p>
        </w:tc>
        <w:tc>
          <w:tcPr>
            <w:tcW w:w="1128" w:type="dxa"/>
            <w:tcBorders>
              <w:top w:val="nil"/>
              <w:left w:val="nil"/>
              <w:bottom w:val="single" w:color="auto" w:sz="4" w:space="0"/>
              <w:right w:val="single" w:color="auto" w:sz="4" w:space="0"/>
            </w:tcBorders>
            <w:noWrap w:val="0"/>
            <w:vAlign w:val="center"/>
          </w:tcPr>
          <w:p w14:paraId="0C03B96B">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30</w:t>
            </w:r>
          </w:p>
        </w:tc>
        <w:tc>
          <w:tcPr>
            <w:tcW w:w="5587" w:type="dxa"/>
            <w:tcBorders>
              <w:top w:val="nil"/>
              <w:left w:val="nil"/>
              <w:bottom w:val="single" w:color="auto" w:sz="4" w:space="0"/>
              <w:right w:val="single" w:color="auto" w:sz="4" w:space="0"/>
            </w:tcBorders>
            <w:noWrap w:val="0"/>
            <w:vAlign w:val="center"/>
          </w:tcPr>
          <w:p w14:paraId="23A2F033">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公开发行优先股</w:t>
            </w:r>
          </w:p>
        </w:tc>
        <w:tc>
          <w:tcPr>
            <w:tcW w:w="6616" w:type="dxa"/>
            <w:tcBorders>
              <w:top w:val="nil"/>
              <w:left w:val="nil"/>
              <w:bottom w:val="single" w:color="auto" w:sz="4" w:space="0"/>
              <w:right w:val="single" w:color="auto" w:sz="4" w:space="0"/>
            </w:tcBorders>
            <w:noWrap w:val="0"/>
            <w:vAlign w:val="top"/>
          </w:tcPr>
          <w:p w14:paraId="49075341">
            <w:pPr>
              <w:widowControl/>
              <w:jc w:val="left"/>
              <w:rPr>
                <w:rFonts w:hint="eastAsia" w:ascii="仿宋_GB2312" w:hAnsi="仿宋_GB2312" w:eastAsia="仿宋_GB2312" w:cs="仿宋_GB2312"/>
                <w:kern w:val="0"/>
                <w:szCs w:val="21"/>
              </w:rPr>
            </w:pPr>
          </w:p>
        </w:tc>
      </w:tr>
      <w:tr w14:paraId="5B3172B4">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250B67B4">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3</w:t>
            </w:r>
          </w:p>
        </w:tc>
        <w:tc>
          <w:tcPr>
            <w:tcW w:w="1128" w:type="dxa"/>
            <w:tcBorders>
              <w:top w:val="nil"/>
              <w:left w:val="nil"/>
              <w:bottom w:val="single" w:color="auto" w:sz="4" w:space="0"/>
              <w:right w:val="single" w:color="auto" w:sz="4" w:space="0"/>
            </w:tcBorders>
            <w:noWrap w:val="0"/>
            <w:vAlign w:val="center"/>
          </w:tcPr>
          <w:p w14:paraId="6962471E">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60</w:t>
            </w:r>
          </w:p>
        </w:tc>
        <w:tc>
          <w:tcPr>
            <w:tcW w:w="5587" w:type="dxa"/>
            <w:tcBorders>
              <w:top w:val="nil"/>
              <w:left w:val="nil"/>
              <w:bottom w:val="single" w:color="auto" w:sz="4" w:space="0"/>
              <w:right w:val="single" w:color="auto" w:sz="4" w:space="0"/>
            </w:tcBorders>
            <w:noWrap w:val="0"/>
            <w:vAlign w:val="center"/>
          </w:tcPr>
          <w:p w14:paraId="2B335AA6">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非公开发行优先股</w:t>
            </w:r>
          </w:p>
        </w:tc>
        <w:tc>
          <w:tcPr>
            <w:tcW w:w="6616" w:type="dxa"/>
            <w:tcBorders>
              <w:top w:val="nil"/>
              <w:left w:val="nil"/>
              <w:bottom w:val="single" w:color="auto" w:sz="4" w:space="0"/>
              <w:right w:val="single" w:color="auto" w:sz="4" w:space="0"/>
            </w:tcBorders>
            <w:noWrap w:val="0"/>
            <w:vAlign w:val="top"/>
          </w:tcPr>
          <w:p w14:paraId="7D4DDAED">
            <w:pPr>
              <w:widowControl/>
              <w:jc w:val="left"/>
              <w:rPr>
                <w:rFonts w:hint="eastAsia" w:ascii="仿宋_GB2312" w:hAnsi="仿宋_GB2312" w:eastAsia="仿宋_GB2312" w:cs="仿宋_GB2312"/>
                <w:kern w:val="0"/>
                <w:szCs w:val="21"/>
              </w:rPr>
            </w:pPr>
          </w:p>
        </w:tc>
      </w:tr>
      <w:tr w14:paraId="6C2FB54F">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0074C725">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5</w:t>
            </w:r>
          </w:p>
        </w:tc>
        <w:tc>
          <w:tcPr>
            <w:tcW w:w="1128" w:type="dxa"/>
            <w:tcBorders>
              <w:top w:val="nil"/>
              <w:left w:val="nil"/>
              <w:bottom w:val="single" w:color="auto" w:sz="4" w:space="0"/>
              <w:right w:val="single" w:color="auto" w:sz="4" w:space="0"/>
            </w:tcBorders>
            <w:noWrap w:val="0"/>
            <w:vAlign w:val="center"/>
          </w:tcPr>
          <w:p w14:paraId="42F1F0C4">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00</w:t>
            </w:r>
          </w:p>
        </w:tc>
        <w:tc>
          <w:tcPr>
            <w:tcW w:w="5587" w:type="dxa"/>
            <w:tcBorders>
              <w:top w:val="nil"/>
              <w:left w:val="nil"/>
              <w:bottom w:val="single" w:color="auto" w:sz="4" w:space="0"/>
              <w:right w:val="single" w:color="auto" w:sz="4" w:space="0"/>
            </w:tcBorders>
            <w:noWrap w:val="0"/>
            <w:vAlign w:val="center"/>
          </w:tcPr>
          <w:p w14:paraId="5980F53D">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契约型封闭式基金</w:t>
            </w:r>
          </w:p>
        </w:tc>
        <w:tc>
          <w:tcPr>
            <w:tcW w:w="6616" w:type="dxa"/>
            <w:tcBorders>
              <w:top w:val="nil"/>
              <w:left w:val="nil"/>
              <w:bottom w:val="single" w:color="auto" w:sz="4" w:space="0"/>
              <w:right w:val="single" w:color="auto" w:sz="4" w:space="0"/>
            </w:tcBorders>
            <w:noWrap w:val="0"/>
            <w:vAlign w:val="top"/>
          </w:tcPr>
          <w:p w14:paraId="4269DEE7">
            <w:pPr>
              <w:widowControl/>
              <w:jc w:val="left"/>
              <w:rPr>
                <w:rFonts w:hint="eastAsia" w:ascii="仿宋_GB2312" w:hAnsi="仿宋_GB2312" w:eastAsia="仿宋_GB2312" w:cs="仿宋_GB2312"/>
                <w:kern w:val="0"/>
                <w:szCs w:val="21"/>
              </w:rPr>
            </w:pPr>
          </w:p>
        </w:tc>
      </w:tr>
      <w:tr w14:paraId="4A2B9930">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0272C2CC">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5</w:t>
            </w:r>
          </w:p>
        </w:tc>
        <w:tc>
          <w:tcPr>
            <w:tcW w:w="1128" w:type="dxa"/>
            <w:tcBorders>
              <w:top w:val="nil"/>
              <w:left w:val="nil"/>
              <w:bottom w:val="single" w:color="auto" w:sz="4" w:space="0"/>
              <w:right w:val="single" w:color="auto" w:sz="4" w:space="0"/>
            </w:tcBorders>
            <w:noWrap w:val="0"/>
            <w:vAlign w:val="center"/>
          </w:tcPr>
          <w:p w14:paraId="355A7D59">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01</w:t>
            </w:r>
          </w:p>
        </w:tc>
        <w:tc>
          <w:tcPr>
            <w:tcW w:w="5587" w:type="dxa"/>
            <w:tcBorders>
              <w:top w:val="nil"/>
              <w:left w:val="nil"/>
              <w:bottom w:val="single" w:color="auto" w:sz="4" w:space="0"/>
              <w:right w:val="single" w:color="auto" w:sz="4" w:space="0"/>
            </w:tcBorders>
            <w:noWrap w:val="0"/>
            <w:vAlign w:val="center"/>
          </w:tcPr>
          <w:p w14:paraId="6B079113">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上市开放式基金</w:t>
            </w:r>
          </w:p>
        </w:tc>
        <w:tc>
          <w:tcPr>
            <w:tcW w:w="6616" w:type="dxa"/>
            <w:tcBorders>
              <w:top w:val="nil"/>
              <w:left w:val="nil"/>
              <w:bottom w:val="single" w:color="auto" w:sz="4" w:space="0"/>
              <w:right w:val="single" w:color="auto" w:sz="4" w:space="0"/>
            </w:tcBorders>
            <w:noWrap w:val="0"/>
            <w:vAlign w:val="top"/>
          </w:tcPr>
          <w:p w14:paraId="411F817E">
            <w:pPr>
              <w:widowControl/>
              <w:jc w:val="left"/>
              <w:rPr>
                <w:rFonts w:hint="eastAsia" w:ascii="仿宋_GB2312" w:hAnsi="仿宋_GB2312" w:eastAsia="仿宋_GB2312" w:cs="仿宋_GB2312"/>
                <w:kern w:val="0"/>
                <w:szCs w:val="21"/>
              </w:rPr>
            </w:pPr>
          </w:p>
        </w:tc>
      </w:tr>
      <w:tr w14:paraId="15F51957">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1B4462DD">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5</w:t>
            </w:r>
          </w:p>
        </w:tc>
        <w:tc>
          <w:tcPr>
            <w:tcW w:w="1128" w:type="dxa"/>
            <w:tcBorders>
              <w:top w:val="nil"/>
              <w:left w:val="nil"/>
              <w:bottom w:val="single" w:color="auto" w:sz="4" w:space="0"/>
              <w:right w:val="single" w:color="auto" w:sz="4" w:space="0"/>
            </w:tcBorders>
            <w:noWrap w:val="0"/>
            <w:vAlign w:val="center"/>
          </w:tcPr>
          <w:p w14:paraId="71593CD3">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02</w:t>
            </w:r>
          </w:p>
        </w:tc>
        <w:tc>
          <w:tcPr>
            <w:tcW w:w="5587" w:type="dxa"/>
            <w:tcBorders>
              <w:top w:val="nil"/>
              <w:left w:val="nil"/>
              <w:bottom w:val="single" w:color="auto" w:sz="4" w:space="0"/>
              <w:right w:val="single" w:color="auto" w:sz="4" w:space="0"/>
            </w:tcBorders>
            <w:noWrap w:val="0"/>
            <w:vAlign w:val="center"/>
          </w:tcPr>
          <w:p w14:paraId="0D3EA607">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上市开放式基金</w:t>
            </w:r>
          </w:p>
        </w:tc>
        <w:tc>
          <w:tcPr>
            <w:tcW w:w="6616" w:type="dxa"/>
            <w:tcBorders>
              <w:top w:val="nil"/>
              <w:left w:val="nil"/>
              <w:bottom w:val="single" w:color="auto" w:sz="4" w:space="0"/>
              <w:right w:val="single" w:color="auto" w:sz="4" w:space="0"/>
            </w:tcBorders>
            <w:noWrap w:val="0"/>
            <w:vAlign w:val="top"/>
          </w:tcPr>
          <w:p w14:paraId="05D60BD7">
            <w:pPr>
              <w:widowControl/>
              <w:jc w:val="left"/>
              <w:rPr>
                <w:rFonts w:hint="eastAsia" w:ascii="仿宋_GB2312" w:hAnsi="仿宋_GB2312" w:eastAsia="仿宋_GB2312" w:cs="仿宋_GB2312"/>
                <w:kern w:val="0"/>
                <w:szCs w:val="21"/>
              </w:rPr>
            </w:pPr>
          </w:p>
        </w:tc>
      </w:tr>
      <w:tr w14:paraId="74A1D510">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7BE851BA">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5</w:t>
            </w:r>
          </w:p>
        </w:tc>
        <w:tc>
          <w:tcPr>
            <w:tcW w:w="1128" w:type="dxa"/>
            <w:tcBorders>
              <w:top w:val="nil"/>
              <w:left w:val="nil"/>
              <w:bottom w:val="single" w:color="auto" w:sz="4" w:space="0"/>
              <w:right w:val="single" w:color="auto" w:sz="4" w:space="0"/>
            </w:tcBorders>
            <w:noWrap w:val="0"/>
            <w:vAlign w:val="center"/>
          </w:tcPr>
          <w:p w14:paraId="48776B94">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05</w:t>
            </w:r>
          </w:p>
        </w:tc>
        <w:tc>
          <w:tcPr>
            <w:tcW w:w="5587" w:type="dxa"/>
            <w:tcBorders>
              <w:top w:val="nil"/>
              <w:left w:val="nil"/>
              <w:bottom w:val="single" w:color="auto" w:sz="4" w:space="0"/>
              <w:right w:val="single" w:color="auto" w:sz="4" w:space="0"/>
            </w:tcBorders>
            <w:noWrap w:val="0"/>
            <w:vAlign w:val="center"/>
          </w:tcPr>
          <w:p w14:paraId="46760311">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创新型封闭式证券投资基金</w:t>
            </w:r>
          </w:p>
        </w:tc>
        <w:tc>
          <w:tcPr>
            <w:tcW w:w="6616" w:type="dxa"/>
            <w:tcBorders>
              <w:top w:val="nil"/>
              <w:left w:val="nil"/>
              <w:bottom w:val="single" w:color="auto" w:sz="4" w:space="0"/>
              <w:right w:val="single" w:color="auto" w:sz="4" w:space="0"/>
            </w:tcBorders>
            <w:noWrap w:val="0"/>
            <w:vAlign w:val="top"/>
          </w:tcPr>
          <w:p w14:paraId="5850DC26">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505800-505899用于创新型封闭式证券投资基金</w:t>
            </w:r>
          </w:p>
        </w:tc>
      </w:tr>
      <w:tr w14:paraId="068EA714">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267DBD7E">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5</w:t>
            </w:r>
          </w:p>
        </w:tc>
        <w:tc>
          <w:tcPr>
            <w:tcW w:w="1128" w:type="dxa"/>
            <w:tcBorders>
              <w:top w:val="nil"/>
              <w:left w:val="nil"/>
              <w:bottom w:val="single" w:color="auto" w:sz="4" w:space="0"/>
              <w:right w:val="single" w:color="auto" w:sz="4" w:space="0"/>
            </w:tcBorders>
            <w:noWrap w:val="0"/>
            <w:vAlign w:val="center"/>
          </w:tcPr>
          <w:p w14:paraId="744C0D94">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06</w:t>
            </w:r>
          </w:p>
        </w:tc>
        <w:tc>
          <w:tcPr>
            <w:tcW w:w="5587" w:type="dxa"/>
            <w:tcBorders>
              <w:top w:val="nil"/>
              <w:left w:val="nil"/>
              <w:bottom w:val="single" w:color="auto" w:sz="4" w:space="0"/>
              <w:right w:val="single" w:color="auto" w:sz="4" w:space="0"/>
            </w:tcBorders>
            <w:noWrap w:val="0"/>
            <w:vAlign w:val="center"/>
          </w:tcPr>
          <w:p w14:paraId="03A4D473">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科创板相关上市开放式基金</w:t>
            </w:r>
          </w:p>
        </w:tc>
        <w:tc>
          <w:tcPr>
            <w:tcW w:w="6616" w:type="dxa"/>
            <w:tcBorders>
              <w:top w:val="nil"/>
              <w:left w:val="nil"/>
              <w:bottom w:val="single" w:color="auto" w:sz="4" w:space="0"/>
              <w:right w:val="single" w:color="auto" w:sz="4" w:space="0"/>
            </w:tcBorders>
            <w:noWrap w:val="0"/>
            <w:vAlign w:val="top"/>
          </w:tcPr>
          <w:p w14:paraId="3653D7E4">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506000-506099用于科创板相关LOF</w:t>
            </w:r>
          </w:p>
        </w:tc>
      </w:tr>
      <w:tr w14:paraId="393A1349">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38AAF41E">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5</w:t>
            </w:r>
          </w:p>
        </w:tc>
        <w:tc>
          <w:tcPr>
            <w:tcW w:w="1128" w:type="dxa"/>
            <w:tcBorders>
              <w:top w:val="nil"/>
              <w:left w:val="nil"/>
              <w:bottom w:val="single" w:color="auto" w:sz="4" w:space="0"/>
              <w:right w:val="single" w:color="auto" w:sz="4" w:space="0"/>
            </w:tcBorders>
            <w:noWrap w:val="0"/>
            <w:vAlign w:val="center"/>
          </w:tcPr>
          <w:p w14:paraId="54FD40E1">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08</w:t>
            </w:r>
          </w:p>
        </w:tc>
        <w:tc>
          <w:tcPr>
            <w:tcW w:w="5587" w:type="dxa"/>
            <w:tcBorders>
              <w:top w:val="nil"/>
              <w:left w:val="nil"/>
              <w:bottom w:val="single" w:color="auto" w:sz="4" w:space="0"/>
              <w:right w:val="single" w:color="auto" w:sz="4" w:space="0"/>
            </w:tcBorders>
            <w:noWrap w:val="0"/>
            <w:vAlign w:val="center"/>
          </w:tcPr>
          <w:p w14:paraId="3DBF3711">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公募</w:t>
            </w:r>
            <w:r>
              <w:rPr>
                <w:rFonts w:hint="eastAsia" w:ascii="仿宋_GB2312" w:hAnsi="仿宋_GB2312" w:eastAsia="仿宋_GB2312" w:cs="仿宋_GB2312"/>
                <w:kern w:val="0"/>
                <w:szCs w:val="21"/>
                <w:lang w:eastAsia="zh-CN"/>
              </w:rPr>
              <w:t>基础设施证券投资基金</w:t>
            </w:r>
          </w:p>
        </w:tc>
        <w:tc>
          <w:tcPr>
            <w:tcW w:w="6616" w:type="dxa"/>
            <w:tcBorders>
              <w:top w:val="nil"/>
              <w:left w:val="nil"/>
              <w:bottom w:val="single" w:color="auto" w:sz="4" w:space="0"/>
              <w:right w:val="single" w:color="auto" w:sz="4" w:space="0"/>
            </w:tcBorders>
            <w:noWrap w:val="0"/>
            <w:vAlign w:val="top"/>
          </w:tcPr>
          <w:p w14:paraId="7CAE7C62">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508000-508099用于公募REITs</w:t>
            </w:r>
          </w:p>
          <w:p w14:paraId="5E757FA2">
            <w:pPr>
              <w:widowControl/>
              <w:jc w:val="left"/>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508600-508799用于公募REITs</w:t>
            </w:r>
          </w:p>
        </w:tc>
      </w:tr>
      <w:tr w14:paraId="3650FB47">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6F9BAFC5">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5</w:t>
            </w:r>
          </w:p>
        </w:tc>
        <w:tc>
          <w:tcPr>
            <w:tcW w:w="1128" w:type="dxa"/>
            <w:tcBorders>
              <w:top w:val="nil"/>
              <w:left w:val="nil"/>
              <w:bottom w:val="single" w:color="auto" w:sz="4" w:space="0"/>
              <w:right w:val="single" w:color="auto" w:sz="4" w:space="0"/>
            </w:tcBorders>
            <w:noWrap w:val="0"/>
            <w:vAlign w:val="center"/>
          </w:tcPr>
          <w:p w14:paraId="57C4FEB6">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10</w:t>
            </w:r>
          </w:p>
        </w:tc>
        <w:tc>
          <w:tcPr>
            <w:tcW w:w="5587" w:type="dxa"/>
            <w:tcBorders>
              <w:top w:val="nil"/>
              <w:left w:val="nil"/>
              <w:bottom w:val="single" w:color="auto" w:sz="4" w:space="0"/>
              <w:right w:val="single" w:color="auto" w:sz="4" w:space="0"/>
            </w:tcBorders>
            <w:noWrap w:val="0"/>
            <w:vAlign w:val="center"/>
          </w:tcPr>
          <w:p w14:paraId="49162C58">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交易型开放式指数证券投资基金</w:t>
            </w:r>
          </w:p>
        </w:tc>
        <w:tc>
          <w:tcPr>
            <w:tcW w:w="6616" w:type="dxa"/>
            <w:tcBorders>
              <w:top w:val="nil"/>
              <w:left w:val="nil"/>
              <w:bottom w:val="single" w:color="auto" w:sz="4" w:space="0"/>
              <w:right w:val="single" w:color="auto" w:sz="4" w:space="0"/>
            </w:tcBorders>
            <w:noWrap w:val="0"/>
            <w:vAlign w:val="top"/>
          </w:tcPr>
          <w:p w14:paraId="42F26056">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标的指数为沪市指数</w:t>
            </w:r>
            <w:r>
              <w:rPr>
                <w:rFonts w:hint="eastAsia" w:ascii="仿宋_GB2312" w:hAnsi="仿宋_GB2312" w:eastAsia="仿宋_GB2312" w:cs="仿宋_GB2312"/>
                <w:kern w:val="0"/>
                <w:szCs w:val="21"/>
                <w:vertAlign w:val="superscript"/>
              </w:rPr>
              <w:footnoteReference w:id="1"/>
            </w:r>
            <w:r>
              <w:rPr>
                <w:rFonts w:hint="eastAsia" w:ascii="仿宋_GB2312" w:hAnsi="仿宋_GB2312" w:eastAsia="仿宋_GB2312" w:cs="仿宋_GB2312"/>
                <w:kern w:val="0"/>
                <w:szCs w:val="21"/>
              </w:rPr>
              <w:t>、跨市场指数</w:t>
            </w:r>
            <w:r>
              <w:rPr>
                <w:rFonts w:hint="eastAsia" w:ascii="仿宋_GB2312" w:hAnsi="仿宋_GB2312" w:eastAsia="仿宋_GB2312" w:cs="仿宋_GB2312"/>
                <w:kern w:val="0"/>
                <w:szCs w:val="21"/>
                <w:vertAlign w:val="superscript"/>
              </w:rPr>
              <w:footnoteReference w:id="2"/>
            </w:r>
            <w:r>
              <w:rPr>
                <w:rFonts w:hint="eastAsia" w:ascii="仿宋_GB2312" w:hAnsi="仿宋_GB2312" w:eastAsia="仿宋_GB2312" w:cs="仿宋_GB2312"/>
                <w:kern w:val="0"/>
                <w:szCs w:val="21"/>
              </w:rPr>
              <w:t>或跨境指数</w:t>
            </w:r>
            <w:r>
              <w:rPr>
                <w:rFonts w:hint="eastAsia" w:ascii="仿宋_GB2312" w:hAnsi="仿宋_GB2312" w:eastAsia="仿宋_GB2312" w:cs="仿宋_GB2312"/>
                <w:kern w:val="0"/>
                <w:szCs w:val="21"/>
                <w:vertAlign w:val="superscript"/>
              </w:rPr>
              <w:footnoteReference w:id="3"/>
            </w:r>
          </w:p>
        </w:tc>
      </w:tr>
      <w:tr w14:paraId="583D43DA">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3518E6F5">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5</w:t>
            </w:r>
          </w:p>
        </w:tc>
        <w:tc>
          <w:tcPr>
            <w:tcW w:w="1128" w:type="dxa"/>
            <w:tcBorders>
              <w:top w:val="nil"/>
              <w:left w:val="nil"/>
              <w:bottom w:val="single" w:color="auto" w:sz="4" w:space="0"/>
              <w:right w:val="single" w:color="auto" w:sz="4" w:space="0"/>
            </w:tcBorders>
            <w:noWrap w:val="0"/>
            <w:vAlign w:val="center"/>
          </w:tcPr>
          <w:p w14:paraId="188BB7BB">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11</w:t>
            </w:r>
          </w:p>
        </w:tc>
        <w:tc>
          <w:tcPr>
            <w:tcW w:w="5587" w:type="dxa"/>
            <w:tcBorders>
              <w:top w:val="nil"/>
              <w:left w:val="nil"/>
              <w:bottom w:val="single" w:color="auto" w:sz="4" w:space="0"/>
              <w:right w:val="single" w:color="auto" w:sz="4" w:space="0"/>
            </w:tcBorders>
            <w:noWrap w:val="0"/>
            <w:vAlign w:val="center"/>
          </w:tcPr>
          <w:p w14:paraId="1360F81A">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债券交易型开放式指数基金、交易型货币市场基金</w:t>
            </w:r>
          </w:p>
        </w:tc>
        <w:tc>
          <w:tcPr>
            <w:tcW w:w="6616" w:type="dxa"/>
            <w:tcBorders>
              <w:top w:val="nil"/>
              <w:left w:val="nil"/>
              <w:bottom w:val="single" w:color="auto" w:sz="4" w:space="0"/>
              <w:right w:val="single" w:color="auto" w:sz="4" w:space="0"/>
            </w:tcBorders>
            <w:noWrap w:val="0"/>
            <w:vAlign w:val="top"/>
          </w:tcPr>
          <w:p w14:paraId="4D60A03D">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511000-511299用于单市场债券</w:t>
            </w:r>
            <w:r>
              <w:rPr>
                <w:rFonts w:hint="eastAsia" w:ascii="仿宋_GB2312" w:hAnsi="仿宋_GB2312" w:eastAsia="仿宋_GB2312" w:cs="仿宋_GB2312"/>
                <w:color w:val="000000"/>
                <w:kern w:val="0"/>
                <w:szCs w:val="21"/>
              </w:rPr>
              <w:t>（沪）</w:t>
            </w:r>
            <w:r>
              <w:rPr>
                <w:rFonts w:hint="eastAsia" w:ascii="仿宋_GB2312" w:hAnsi="仿宋_GB2312" w:eastAsia="仿宋_GB2312" w:cs="仿宋_GB2312"/>
                <w:kern w:val="0"/>
                <w:szCs w:val="21"/>
              </w:rPr>
              <w:t>ETF</w:t>
            </w:r>
          </w:p>
          <w:p w14:paraId="517F22EA">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511300-511599用于现金申赎类债券ETF</w:t>
            </w:r>
          </w:p>
          <w:p w14:paraId="026D3684">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511600-511999用于交易型货币基金</w:t>
            </w:r>
          </w:p>
        </w:tc>
      </w:tr>
      <w:tr w14:paraId="3FC48089">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1F72B575">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5</w:t>
            </w:r>
          </w:p>
        </w:tc>
        <w:tc>
          <w:tcPr>
            <w:tcW w:w="1128" w:type="dxa"/>
            <w:tcBorders>
              <w:top w:val="nil"/>
              <w:left w:val="nil"/>
              <w:bottom w:val="single" w:color="auto" w:sz="4" w:space="0"/>
              <w:right w:val="single" w:color="auto" w:sz="4" w:space="0"/>
            </w:tcBorders>
            <w:noWrap w:val="0"/>
            <w:vAlign w:val="center"/>
          </w:tcPr>
          <w:p w14:paraId="271CFF0D">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12</w:t>
            </w:r>
          </w:p>
        </w:tc>
        <w:tc>
          <w:tcPr>
            <w:tcW w:w="5587" w:type="dxa"/>
            <w:tcBorders>
              <w:top w:val="nil"/>
              <w:left w:val="nil"/>
              <w:bottom w:val="single" w:color="auto" w:sz="4" w:space="0"/>
              <w:right w:val="single" w:color="auto" w:sz="4" w:space="0"/>
            </w:tcBorders>
            <w:noWrap w:val="0"/>
            <w:vAlign w:val="center"/>
          </w:tcPr>
          <w:p w14:paraId="145B59A7">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交易型开放式指数证券投资基金</w:t>
            </w:r>
          </w:p>
        </w:tc>
        <w:tc>
          <w:tcPr>
            <w:tcW w:w="6616" w:type="dxa"/>
            <w:tcBorders>
              <w:top w:val="nil"/>
              <w:left w:val="nil"/>
              <w:bottom w:val="single" w:color="auto" w:sz="4" w:space="0"/>
              <w:right w:val="single" w:color="auto" w:sz="4" w:space="0"/>
            </w:tcBorders>
            <w:noWrap w:val="0"/>
            <w:vAlign w:val="top"/>
          </w:tcPr>
          <w:p w14:paraId="441FE44C">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标的指数为跨市场指数</w:t>
            </w:r>
          </w:p>
        </w:tc>
      </w:tr>
      <w:tr w14:paraId="31134B26">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1D20F66E">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5</w:t>
            </w:r>
          </w:p>
        </w:tc>
        <w:tc>
          <w:tcPr>
            <w:tcW w:w="1128" w:type="dxa"/>
            <w:tcBorders>
              <w:top w:val="nil"/>
              <w:left w:val="nil"/>
              <w:bottom w:val="single" w:color="auto" w:sz="4" w:space="0"/>
              <w:right w:val="single" w:color="auto" w:sz="4" w:space="0"/>
            </w:tcBorders>
            <w:noWrap w:val="0"/>
            <w:vAlign w:val="center"/>
          </w:tcPr>
          <w:p w14:paraId="7259C238">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13</w:t>
            </w:r>
          </w:p>
        </w:tc>
        <w:tc>
          <w:tcPr>
            <w:tcW w:w="5587" w:type="dxa"/>
            <w:tcBorders>
              <w:top w:val="nil"/>
              <w:left w:val="nil"/>
              <w:bottom w:val="single" w:color="auto" w:sz="4" w:space="0"/>
              <w:right w:val="single" w:color="auto" w:sz="4" w:space="0"/>
            </w:tcBorders>
            <w:noWrap w:val="0"/>
            <w:vAlign w:val="center"/>
          </w:tcPr>
          <w:p w14:paraId="215FF139">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交易型开放式指数证券投资基金</w:t>
            </w:r>
          </w:p>
        </w:tc>
        <w:tc>
          <w:tcPr>
            <w:tcW w:w="6616" w:type="dxa"/>
            <w:tcBorders>
              <w:top w:val="nil"/>
              <w:left w:val="nil"/>
              <w:bottom w:val="single" w:color="auto" w:sz="4" w:space="0"/>
              <w:right w:val="single" w:color="auto" w:sz="4" w:space="0"/>
            </w:tcBorders>
            <w:noWrap w:val="0"/>
            <w:vAlign w:val="top"/>
          </w:tcPr>
          <w:p w14:paraId="2A1DA699">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标的指数为跨境指数</w:t>
            </w:r>
          </w:p>
        </w:tc>
      </w:tr>
      <w:tr w14:paraId="783AD393">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0DB44A8D">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5</w:t>
            </w:r>
          </w:p>
        </w:tc>
        <w:tc>
          <w:tcPr>
            <w:tcW w:w="1128" w:type="dxa"/>
            <w:tcBorders>
              <w:top w:val="nil"/>
              <w:left w:val="nil"/>
              <w:bottom w:val="single" w:color="auto" w:sz="4" w:space="0"/>
              <w:right w:val="single" w:color="auto" w:sz="4" w:space="0"/>
            </w:tcBorders>
            <w:noWrap w:val="0"/>
            <w:vAlign w:val="center"/>
          </w:tcPr>
          <w:p w14:paraId="338EFAF0">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15</w:t>
            </w:r>
          </w:p>
        </w:tc>
        <w:tc>
          <w:tcPr>
            <w:tcW w:w="5587" w:type="dxa"/>
            <w:tcBorders>
              <w:top w:val="nil"/>
              <w:left w:val="nil"/>
              <w:bottom w:val="single" w:color="auto" w:sz="4" w:space="0"/>
              <w:right w:val="single" w:color="auto" w:sz="4" w:space="0"/>
            </w:tcBorders>
            <w:noWrap w:val="0"/>
            <w:vAlign w:val="center"/>
          </w:tcPr>
          <w:p w14:paraId="286B8B7A">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交易型开放式指数证券投资基金</w:t>
            </w:r>
          </w:p>
        </w:tc>
        <w:tc>
          <w:tcPr>
            <w:tcW w:w="6616" w:type="dxa"/>
            <w:tcBorders>
              <w:top w:val="nil"/>
              <w:left w:val="nil"/>
              <w:bottom w:val="single" w:color="auto" w:sz="4" w:space="0"/>
              <w:right w:val="single" w:color="auto" w:sz="4" w:space="0"/>
            </w:tcBorders>
            <w:noWrap w:val="0"/>
            <w:vAlign w:val="top"/>
          </w:tcPr>
          <w:p w14:paraId="2AEEB169">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标的指数为跨市场指数</w:t>
            </w:r>
          </w:p>
        </w:tc>
      </w:tr>
      <w:tr w14:paraId="10E91493">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56202DCF">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5</w:t>
            </w:r>
          </w:p>
        </w:tc>
        <w:tc>
          <w:tcPr>
            <w:tcW w:w="1128" w:type="dxa"/>
            <w:tcBorders>
              <w:top w:val="nil"/>
              <w:left w:val="nil"/>
              <w:bottom w:val="single" w:color="auto" w:sz="4" w:space="0"/>
              <w:right w:val="single" w:color="auto" w:sz="4" w:space="0"/>
            </w:tcBorders>
            <w:noWrap w:val="0"/>
            <w:vAlign w:val="center"/>
          </w:tcPr>
          <w:p w14:paraId="70DF44BF">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16</w:t>
            </w:r>
          </w:p>
        </w:tc>
        <w:tc>
          <w:tcPr>
            <w:tcW w:w="5587" w:type="dxa"/>
            <w:tcBorders>
              <w:top w:val="nil"/>
              <w:left w:val="nil"/>
              <w:bottom w:val="single" w:color="auto" w:sz="4" w:space="0"/>
              <w:right w:val="single" w:color="auto" w:sz="4" w:space="0"/>
            </w:tcBorders>
            <w:noWrap w:val="0"/>
            <w:vAlign w:val="center"/>
          </w:tcPr>
          <w:p w14:paraId="4C48592A">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交易型开放式指数证券投资基金</w:t>
            </w:r>
          </w:p>
        </w:tc>
        <w:tc>
          <w:tcPr>
            <w:tcW w:w="6616" w:type="dxa"/>
            <w:tcBorders>
              <w:top w:val="nil"/>
              <w:left w:val="nil"/>
              <w:bottom w:val="single" w:color="auto" w:sz="4" w:space="0"/>
              <w:right w:val="single" w:color="auto" w:sz="4" w:space="0"/>
            </w:tcBorders>
            <w:noWrap w:val="0"/>
            <w:vAlign w:val="top"/>
          </w:tcPr>
          <w:p w14:paraId="323B2EB1">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标的指数为跨市场指数</w:t>
            </w:r>
          </w:p>
        </w:tc>
      </w:tr>
      <w:tr w14:paraId="688FAF02">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18C56A23">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5</w:t>
            </w:r>
          </w:p>
        </w:tc>
        <w:tc>
          <w:tcPr>
            <w:tcW w:w="1128" w:type="dxa"/>
            <w:tcBorders>
              <w:top w:val="nil"/>
              <w:left w:val="nil"/>
              <w:bottom w:val="single" w:color="auto" w:sz="4" w:space="0"/>
              <w:right w:val="single" w:color="auto" w:sz="4" w:space="0"/>
            </w:tcBorders>
            <w:noWrap w:val="0"/>
            <w:vAlign w:val="center"/>
          </w:tcPr>
          <w:p w14:paraId="6B2E1110">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17</w:t>
            </w:r>
          </w:p>
        </w:tc>
        <w:tc>
          <w:tcPr>
            <w:tcW w:w="5587" w:type="dxa"/>
            <w:tcBorders>
              <w:top w:val="nil"/>
              <w:left w:val="nil"/>
              <w:bottom w:val="single" w:color="auto" w:sz="4" w:space="0"/>
              <w:right w:val="single" w:color="auto" w:sz="4" w:space="0"/>
            </w:tcBorders>
            <w:noWrap w:val="0"/>
            <w:vAlign w:val="center"/>
          </w:tcPr>
          <w:p w14:paraId="5C4BA240">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交易型开放式指数证券投资基金</w:t>
            </w:r>
          </w:p>
        </w:tc>
        <w:tc>
          <w:tcPr>
            <w:tcW w:w="6616" w:type="dxa"/>
            <w:tcBorders>
              <w:top w:val="nil"/>
              <w:left w:val="nil"/>
              <w:bottom w:val="single" w:color="auto" w:sz="4" w:space="0"/>
              <w:right w:val="single" w:color="auto" w:sz="4" w:space="0"/>
            </w:tcBorders>
            <w:noWrap w:val="0"/>
            <w:vAlign w:val="top"/>
          </w:tcPr>
          <w:p w14:paraId="0CD23238">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517000-517999用于</w:t>
            </w:r>
            <w:r>
              <w:rPr>
                <w:rFonts w:hint="eastAsia" w:ascii="仿宋_GB2312" w:hAnsi="仿宋_GB2312" w:eastAsia="仿宋_GB2312" w:cs="仿宋_GB2312"/>
              </w:rPr>
              <w:t>跨市场股票（沪港深京）ETF</w:t>
            </w:r>
          </w:p>
        </w:tc>
      </w:tr>
      <w:tr w14:paraId="69BFB051">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6BF8FD8E">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5</w:t>
            </w:r>
          </w:p>
        </w:tc>
        <w:tc>
          <w:tcPr>
            <w:tcW w:w="1128" w:type="dxa"/>
            <w:tcBorders>
              <w:top w:val="nil"/>
              <w:left w:val="nil"/>
              <w:bottom w:val="single" w:color="auto" w:sz="4" w:space="0"/>
              <w:right w:val="single" w:color="auto" w:sz="4" w:space="0"/>
            </w:tcBorders>
            <w:noWrap w:val="0"/>
            <w:vAlign w:val="center"/>
          </w:tcPr>
          <w:p w14:paraId="4ED2C125">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18</w:t>
            </w:r>
          </w:p>
        </w:tc>
        <w:tc>
          <w:tcPr>
            <w:tcW w:w="5587" w:type="dxa"/>
            <w:tcBorders>
              <w:top w:val="nil"/>
              <w:left w:val="nil"/>
              <w:bottom w:val="single" w:color="auto" w:sz="4" w:space="0"/>
              <w:right w:val="single" w:color="auto" w:sz="4" w:space="0"/>
            </w:tcBorders>
            <w:noWrap w:val="0"/>
            <w:vAlign w:val="center"/>
          </w:tcPr>
          <w:p w14:paraId="42A4011C">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商品交易型开放式证券投资基金</w:t>
            </w:r>
          </w:p>
        </w:tc>
        <w:tc>
          <w:tcPr>
            <w:tcW w:w="6616" w:type="dxa"/>
            <w:tcBorders>
              <w:top w:val="nil"/>
              <w:left w:val="nil"/>
              <w:bottom w:val="single" w:color="auto" w:sz="4" w:space="0"/>
              <w:right w:val="single" w:color="auto" w:sz="4" w:space="0"/>
            </w:tcBorders>
            <w:noWrap w:val="0"/>
            <w:vAlign w:val="top"/>
          </w:tcPr>
          <w:p w14:paraId="45594B16">
            <w:pPr>
              <w:widowControl/>
              <w:jc w:val="left"/>
              <w:rPr>
                <w:rFonts w:hint="eastAsia" w:ascii="仿宋_GB2312" w:hAnsi="仿宋_GB2312" w:eastAsia="仿宋_GB2312" w:cs="仿宋_GB2312"/>
                <w:kern w:val="0"/>
                <w:szCs w:val="21"/>
                <w:highlight w:val="lightGray"/>
              </w:rPr>
            </w:pPr>
          </w:p>
        </w:tc>
      </w:tr>
      <w:tr w14:paraId="1135AB38">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5055256C">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5</w:t>
            </w:r>
          </w:p>
        </w:tc>
        <w:tc>
          <w:tcPr>
            <w:tcW w:w="1128" w:type="dxa"/>
            <w:tcBorders>
              <w:top w:val="nil"/>
              <w:left w:val="nil"/>
              <w:bottom w:val="single" w:color="auto" w:sz="4" w:space="0"/>
              <w:right w:val="single" w:color="auto" w:sz="4" w:space="0"/>
            </w:tcBorders>
            <w:noWrap w:val="0"/>
            <w:vAlign w:val="center"/>
          </w:tcPr>
          <w:p w14:paraId="349AB9CB">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19</w:t>
            </w:r>
          </w:p>
        </w:tc>
        <w:tc>
          <w:tcPr>
            <w:tcW w:w="5587" w:type="dxa"/>
            <w:tcBorders>
              <w:top w:val="nil"/>
              <w:left w:val="nil"/>
              <w:bottom w:val="single" w:color="auto" w:sz="4" w:space="0"/>
              <w:right w:val="single" w:color="auto" w:sz="4" w:space="0"/>
            </w:tcBorders>
            <w:noWrap w:val="0"/>
            <w:vAlign w:val="center"/>
          </w:tcPr>
          <w:p w14:paraId="729D08C3">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开放式基金申赎</w:t>
            </w:r>
          </w:p>
        </w:tc>
        <w:tc>
          <w:tcPr>
            <w:tcW w:w="6616" w:type="dxa"/>
            <w:tcBorders>
              <w:top w:val="nil"/>
              <w:left w:val="nil"/>
              <w:bottom w:val="single" w:color="auto" w:sz="4" w:space="0"/>
              <w:right w:val="single" w:color="auto" w:sz="4" w:space="0"/>
            </w:tcBorders>
            <w:noWrap w:val="0"/>
            <w:vAlign w:val="top"/>
          </w:tcPr>
          <w:p w14:paraId="13FFD618">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其中5198**用于实时申赎货币基金</w:t>
            </w:r>
          </w:p>
        </w:tc>
      </w:tr>
      <w:tr w14:paraId="0F0EE396">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72BE84B6">
            <w:pPr>
              <w:widowControl/>
              <w:jc w:val="center"/>
              <w:rPr>
                <w:rFonts w:hint="eastAsia"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5</w:t>
            </w:r>
          </w:p>
        </w:tc>
        <w:tc>
          <w:tcPr>
            <w:tcW w:w="1128" w:type="dxa"/>
            <w:tcBorders>
              <w:top w:val="nil"/>
              <w:left w:val="nil"/>
              <w:bottom w:val="single" w:color="auto" w:sz="4" w:space="0"/>
              <w:right w:val="single" w:color="auto" w:sz="4" w:space="0"/>
            </w:tcBorders>
            <w:noWrap w:val="0"/>
            <w:vAlign w:val="center"/>
          </w:tcPr>
          <w:p w14:paraId="46576694">
            <w:pPr>
              <w:widowControl/>
              <w:jc w:val="center"/>
              <w:rPr>
                <w:rFonts w:hint="eastAsia"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20</w:t>
            </w:r>
          </w:p>
        </w:tc>
        <w:tc>
          <w:tcPr>
            <w:tcW w:w="5587" w:type="dxa"/>
            <w:tcBorders>
              <w:top w:val="nil"/>
              <w:left w:val="nil"/>
              <w:bottom w:val="single" w:color="auto" w:sz="4" w:space="0"/>
              <w:right w:val="single" w:color="auto" w:sz="4" w:space="0"/>
            </w:tcBorders>
            <w:noWrap w:val="0"/>
            <w:vAlign w:val="center"/>
          </w:tcPr>
          <w:p w14:paraId="62AC6C15">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交易型开放式指数证券投资基金</w:t>
            </w:r>
          </w:p>
        </w:tc>
        <w:tc>
          <w:tcPr>
            <w:tcW w:w="6616" w:type="dxa"/>
            <w:tcBorders>
              <w:top w:val="nil"/>
              <w:left w:val="nil"/>
              <w:bottom w:val="single" w:color="auto" w:sz="4" w:space="0"/>
              <w:right w:val="single" w:color="auto" w:sz="4" w:space="0"/>
            </w:tcBorders>
            <w:noWrap w:val="0"/>
            <w:vAlign w:val="top"/>
          </w:tcPr>
          <w:p w14:paraId="7F9940A9">
            <w:pPr>
              <w:widowControl/>
              <w:jc w:val="left"/>
              <w:rPr>
                <w:rFonts w:hint="eastAsia" w:ascii="仿宋_GB2312" w:hAnsi="仿宋_GB2312" w:eastAsia="仿宋_GB2312" w:cs="仿宋_GB2312"/>
                <w:kern w:val="0"/>
                <w:szCs w:val="21"/>
                <w:lang w:eastAsia="zh-CN"/>
              </w:rPr>
            </w:pPr>
            <w:r>
              <w:rPr>
                <w:rFonts w:hint="eastAsia" w:ascii="仿宋_GB2312" w:hAnsi="仿宋_GB2312" w:eastAsia="仿宋_GB2312" w:cs="仿宋_GB2312"/>
                <w:kern w:val="0"/>
                <w:szCs w:val="21"/>
              </w:rPr>
              <w:t>520500-520999</w:t>
            </w:r>
            <w:r>
              <w:rPr>
                <w:rFonts w:hint="eastAsia" w:ascii="仿宋_GB2312" w:hAnsi="仿宋_GB2312" w:eastAsia="仿宋_GB2312" w:cs="仿宋_GB2312"/>
                <w:kern w:val="0"/>
                <w:szCs w:val="21"/>
                <w:lang w:eastAsia="zh-CN"/>
              </w:rPr>
              <w:t>用于跨境</w:t>
            </w:r>
            <w:r>
              <w:rPr>
                <w:rFonts w:hint="eastAsia" w:ascii="仿宋_GB2312" w:hAnsi="仿宋_GB2312" w:eastAsia="仿宋_GB2312" w:cs="仿宋_GB2312"/>
                <w:kern w:val="0"/>
                <w:szCs w:val="21"/>
                <w:lang w:val="en-US" w:eastAsia="zh-CN"/>
              </w:rPr>
              <w:t>ETF</w:t>
            </w:r>
          </w:p>
        </w:tc>
      </w:tr>
      <w:tr w14:paraId="1DAAAFD8">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5DDC1440">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5</w:t>
            </w:r>
          </w:p>
        </w:tc>
        <w:tc>
          <w:tcPr>
            <w:tcW w:w="1128" w:type="dxa"/>
            <w:tcBorders>
              <w:top w:val="nil"/>
              <w:left w:val="nil"/>
              <w:bottom w:val="single" w:color="auto" w:sz="4" w:space="0"/>
              <w:right w:val="single" w:color="auto" w:sz="4" w:space="0"/>
            </w:tcBorders>
            <w:noWrap w:val="0"/>
            <w:vAlign w:val="center"/>
          </w:tcPr>
          <w:p w14:paraId="528DD80F">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21</w:t>
            </w:r>
          </w:p>
        </w:tc>
        <w:tc>
          <w:tcPr>
            <w:tcW w:w="5587" w:type="dxa"/>
            <w:tcBorders>
              <w:top w:val="nil"/>
              <w:left w:val="nil"/>
              <w:bottom w:val="single" w:color="auto" w:sz="4" w:space="0"/>
              <w:right w:val="single" w:color="auto" w:sz="4" w:space="0"/>
            </w:tcBorders>
            <w:noWrap w:val="0"/>
            <w:vAlign w:val="center"/>
          </w:tcPr>
          <w:p w14:paraId="22D89FB1">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开放式基金认购</w:t>
            </w:r>
          </w:p>
        </w:tc>
        <w:tc>
          <w:tcPr>
            <w:tcW w:w="6616" w:type="dxa"/>
            <w:tcBorders>
              <w:top w:val="nil"/>
              <w:left w:val="nil"/>
              <w:bottom w:val="single" w:color="auto" w:sz="4" w:space="0"/>
              <w:right w:val="single" w:color="auto" w:sz="4" w:space="0"/>
            </w:tcBorders>
            <w:noWrap w:val="0"/>
            <w:vAlign w:val="top"/>
          </w:tcPr>
          <w:p w14:paraId="757EB4FD">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对应519***</w:t>
            </w:r>
          </w:p>
        </w:tc>
      </w:tr>
      <w:tr w14:paraId="1D14A59D">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1B5861DC">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5</w:t>
            </w:r>
          </w:p>
        </w:tc>
        <w:tc>
          <w:tcPr>
            <w:tcW w:w="1128" w:type="dxa"/>
            <w:tcBorders>
              <w:top w:val="nil"/>
              <w:left w:val="nil"/>
              <w:bottom w:val="single" w:color="auto" w:sz="4" w:space="0"/>
              <w:right w:val="single" w:color="auto" w:sz="4" w:space="0"/>
            </w:tcBorders>
            <w:noWrap w:val="0"/>
            <w:vAlign w:val="center"/>
          </w:tcPr>
          <w:p w14:paraId="1D000315">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22</w:t>
            </w:r>
          </w:p>
        </w:tc>
        <w:tc>
          <w:tcPr>
            <w:tcW w:w="5587" w:type="dxa"/>
            <w:tcBorders>
              <w:top w:val="nil"/>
              <w:left w:val="nil"/>
              <w:bottom w:val="single" w:color="auto" w:sz="4" w:space="0"/>
              <w:right w:val="single" w:color="auto" w:sz="4" w:space="0"/>
            </w:tcBorders>
            <w:noWrap w:val="0"/>
            <w:vAlign w:val="center"/>
          </w:tcPr>
          <w:p w14:paraId="00767B77">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开放式基金跨市场转托管</w:t>
            </w:r>
          </w:p>
        </w:tc>
        <w:tc>
          <w:tcPr>
            <w:tcW w:w="6616" w:type="dxa"/>
            <w:tcBorders>
              <w:top w:val="nil"/>
              <w:left w:val="nil"/>
              <w:bottom w:val="single" w:color="auto" w:sz="4" w:space="0"/>
              <w:right w:val="single" w:color="auto" w:sz="4" w:space="0"/>
            </w:tcBorders>
            <w:noWrap w:val="0"/>
            <w:vAlign w:val="top"/>
          </w:tcPr>
          <w:p w14:paraId="44B6BB0B">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对应519***</w:t>
            </w:r>
          </w:p>
        </w:tc>
      </w:tr>
      <w:tr w14:paraId="40DF56AB">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36BD2DD9">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5</w:t>
            </w:r>
          </w:p>
        </w:tc>
        <w:tc>
          <w:tcPr>
            <w:tcW w:w="1128" w:type="dxa"/>
            <w:tcBorders>
              <w:top w:val="nil"/>
              <w:left w:val="nil"/>
              <w:bottom w:val="single" w:color="auto" w:sz="4" w:space="0"/>
              <w:right w:val="single" w:color="auto" w:sz="4" w:space="0"/>
            </w:tcBorders>
            <w:noWrap w:val="0"/>
            <w:vAlign w:val="center"/>
          </w:tcPr>
          <w:p w14:paraId="23CF5AEF">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23</w:t>
            </w:r>
          </w:p>
        </w:tc>
        <w:tc>
          <w:tcPr>
            <w:tcW w:w="5587" w:type="dxa"/>
            <w:tcBorders>
              <w:top w:val="nil"/>
              <w:left w:val="nil"/>
              <w:bottom w:val="single" w:color="auto" w:sz="4" w:space="0"/>
              <w:right w:val="single" w:color="auto" w:sz="4" w:space="0"/>
            </w:tcBorders>
            <w:noWrap w:val="0"/>
            <w:vAlign w:val="center"/>
          </w:tcPr>
          <w:p w14:paraId="05C891CA">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开放式基金分红</w:t>
            </w:r>
          </w:p>
        </w:tc>
        <w:tc>
          <w:tcPr>
            <w:tcW w:w="6616" w:type="dxa"/>
            <w:tcBorders>
              <w:top w:val="nil"/>
              <w:left w:val="nil"/>
              <w:bottom w:val="single" w:color="auto" w:sz="4" w:space="0"/>
              <w:right w:val="single" w:color="auto" w:sz="4" w:space="0"/>
            </w:tcBorders>
            <w:noWrap w:val="0"/>
            <w:vAlign w:val="top"/>
          </w:tcPr>
          <w:p w14:paraId="7B78314C">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对应519***</w:t>
            </w:r>
          </w:p>
        </w:tc>
      </w:tr>
      <w:tr w14:paraId="04784756">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5CA39028">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5</w:t>
            </w:r>
          </w:p>
        </w:tc>
        <w:tc>
          <w:tcPr>
            <w:tcW w:w="1128" w:type="dxa"/>
            <w:tcBorders>
              <w:top w:val="nil"/>
              <w:left w:val="nil"/>
              <w:bottom w:val="single" w:color="auto" w:sz="4" w:space="0"/>
              <w:right w:val="single" w:color="auto" w:sz="4" w:space="0"/>
            </w:tcBorders>
            <w:noWrap w:val="0"/>
            <w:vAlign w:val="center"/>
          </w:tcPr>
          <w:p w14:paraId="026DE4DC">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24</w:t>
            </w:r>
          </w:p>
        </w:tc>
        <w:tc>
          <w:tcPr>
            <w:tcW w:w="5587" w:type="dxa"/>
            <w:tcBorders>
              <w:top w:val="nil"/>
              <w:left w:val="nil"/>
              <w:bottom w:val="single" w:color="auto" w:sz="4" w:space="0"/>
              <w:right w:val="single" w:color="auto" w:sz="4" w:space="0"/>
            </w:tcBorders>
            <w:noWrap w:val="0"/>
            <w:vAlign w:val="center"/>
          </w:tcPr>
          <w:p w14:paraId="480A1D9C">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开放式基金基金转换</w:t>
            </w:r>
          </w:p>
        </w:tc>
        <w:tc>
          <w:tcPr>
            <w:tcW w:w="6616" w:type="dxa"/>
            <w:tcBorders>
              <w:top w:val="nil"/>
              <w:left w:val="nil"/>
              <w:bottom w:val="single" w:color="auto" w:sz="4" w:space="0"/>
              <w:right w:val="single" w:color="auto" w:sz="4" w:space="0"/>
            </w:tcBorders>
            <w:noWrap w:val="0"/>
            <w:vAlign w:val="top"/>
          </w:tcPr>
          <w:p w14:paraId="4C0A03EF">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对应519***</w:t>
            </w:r>
          </w:p>
        </w:tc>
      </w:tr>
      <w:tr w14:paraId="6D72313A">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6A35B329">
            <w:pPr>
              <w:widowControl/>
              <w:jc w:val="center"/>
              <w:rPr>
                <w:rFonts w:hint="eastAsia"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5</w:t>
            </w:r>
          </w:p>
        </w:tc>
        <w:tc>
          <w:tcPr>
            <w:tcW w:w="1128" w:type="dxa"/>
            <w:tcBorders>
              <w:top w:val="nil"/>
              <w:left w:val="nil"/>
              <w:bottom w:val="single" w:color="auto" w:sz="4" w:space="0"/>
              <w:right w:val="single" w:color="auto" w:sz="4" w:space="0"/>
            </w:tcBorders>
            <w:noWrap w:val="0"/>
            <w:vAlign w:val="center"/>
          </w:tcPr>
          <w:p w14:paraId="1A8073C7">
            <w:pPr>
              <w:widowControl/>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26</w:t>
            </w:r>
          </w:p>
        </w:tc>
        <w:tc>
          <w:tcPr>
            <w:tcW w:w="5587" w:type="dxa"/>
            <w:tcBorders>
              <w:top w:val="nil"/>
              <w:left w:val="nil"/>
              <w:bottom w:val="single" w:color="auto" w:sz="4" w:space="0"/>
              <w:right w:val="single" w:color="auto" w:sz="4" w:space="0"/>
            </w:tcBorders>
            <w:noWrap w:val="0"/>
            <w:vAlign w:val="center"/>
          </w:tcPr>
          <w:p w14:paraId="43DB9744">
            <w:pPr>
              <w:widowControl/>
              <w:jc w:val="left"/>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eastAsia="zh-CN"/>
              </w:rPr>
              <w:t>交易型开放式指数证券投资基金</w:t>
            </w:r>
          </w:p>
        </w:tc>
        <w:tc>
          <w:tcPr>
            <w:tcW w:w="6616" w:type="dxa"/>
            <w:tcBorders>
              <w:top w:val="nil"/>
              <w:left w:val="nil"/>
              <w:bottom w:val="single" w:color="auto" w:sz="4" w:space="0"/>
              <w:right w:val="single" w:color="auto" w:sz="4" w:space="0"/>
            </w:tcBorders>
            <w:noWrap w:val="0"/>
            <w:vAlign w:val="top"/>
          </w:tcPr>
          <w:p w14:paraId="0A161506">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lang w:eastAsia="zh-CN"/>
              </w:rPr>
              <w:t>用于跨境</w:t>
            </w:r>
            <w:r>
              <w:rPr>
                <w:rFonts w:hint="eastAsia" w:ascii="仿宋_GB2312" w:hAnsi="仿宋_GB2312" w:eastAsia="仿宋_GB2312" w:cs="仿宋_GB2312"/>
                <w:kern w:val="0"/>
                <w:szCs w:val="21"/>
                <w:lang w:val="en-US" w:eastAsia="zh-CN"/>
              </w:rPr>
              <w:t>ETF</w:t>
            </w:r>
          </w:p>
        </w:tc>
      </w:tr>
      <w:tr w14:paraId="40DA59F9">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7202F6E7">
            <w:pPr>
              <w:widowControl/>
              <w:jc w:val="center"/>
              <w:rPr>
                <w:rFonts w:hint="eastAsia"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5</w:t>
            </w:r>
          </w:p>
        </w:tc>
        <w:tc>
          <w:tcPr>
            <w:tcW w:w="1128" w:type="dxa"/>
            <w:tcBorders>
              <w:top w:val="nil"/>
              <w:left w:val="nil"/>
              <w:bottom w:val="single" w:color="auto" w:sz="4" w:space="0"/>
              <w:right w:val="single" w:color="auto" w:sz="4" w:space="0"/>
            </w:tcBorders>
            <w:noWrap w:val="0"/>
            <w:vAlign w:val="center"/>
          </w:tcPr>
          <w:p w14:paraId="504601B3">
            <w:pPr>
              <w:widowControl/>
              <w:jc w:val="center"/>
              <w:rPr>
                <w:rFonts w:hint="eastAsia"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30</w:t>
            </w:r>
          </w:p>
        </w:tc>
        <w:tc>
          <w:tcPr>
            <w:tcW w:w="5587" w:type="dxa"/>
            <w:tcBorders>
              <w:top w:val="nil"/>
              <w:left w:val="nil"/>
              <w:bottom w:val="single" w:color="auto" w:sz="4" w:space="0"/>
              <w:right w:val="single" w:color="auto" w:sz="4" w:space="0"/>
            </w:tcBorders>
            <w:noWrap w:val="0"/>
            <w:vAlign w:val="center"/>
          </w:tcPr>
          <w:p w14:paraId="3FD8E1E6">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交易型开放式指数证券投资基金</w:t>
            </w:r>
          </w:p>
        </w:tc>
        <w:tc>
          <w:tcPr>
            <w:tcW w:w="6616" w:type="dxa"/>
            <w:tcBorders>
              <w:top w:val="nil"/>
              <w:left w:val="nil"/>
              <w:bottom w:val="single" w:color="auto" w:sz="4" w:space="0"/>
              <w:right w:val="single" w:color="auto" w:sz="4" w:space="0"/>
            </w:tcBorders>
            <w:noWrap w:val="0"/>
            <w:vAlign w:val="top"/>
          </w:tcPr>
          <w:p w14:paraId="36A9F123">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标的指数为沪市指数</w:t>
            </w:r>
          </w:p>
        </w:tc>
      </w:tr>
      <w:tr w14:paraId="029FAECD">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7BE6D057">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5</w:t>
            </w:r>
          </w:p>
        </w:tc>
        <w:tc>
          <w:tcPr>
            <w:tcW w:w="1128" w:type="dxa"/>
            <w:tcBorders>
              <w:top w:val="nil"/>
              <w:left w:val="nil"/>
              <w:bottom w:val="single" w:color="auto" w:sz="4" w:space="0"/>
              <w:right w:val="single" w:color="auto" w:sz="4" w:space="0"/>
            </w:tcBorders>
            <w:noWrap w:val="0"/>
            <w:vAlign w:val="center"/>
          </w:tcPr>
          <w:p w14:paraId="3EF81B9E">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50</w:t>
            </w:r>
          </w:p>
        </w:tc>
        <w:tc>
          <w:tcPr>
            <w:tcW w:w="5587" w:type="dxa"/>
            <w:tcBorders>
              <w:top w:val="nil"/>
              <w:left w:val="nil"/>
              <w:bottom w:val="single" w:color="auto" w:sz="4" w:space="0"/>
              <w:right w:val="single" w:color="auto" w:sz="4" w:space="0"/>
            </w:tcBorders>
            <w:noWrap w:val="0"/>
            <w:vAlign w:val="center"/>
          </w:tcPr>
          <w:p w14:paraId="72F3AA18">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基金</w:t>
            </w:r>
          </w:p>
        </w:tc>
        <w:tc>
          <w:tcPr>
            <w:tcW w:w="6616" w:type="dxa"/>
            <w:tcBorders>
              <w:top w:val="nil"/>
              <w:left w:val="nil"/>
              <w:bottom w:val="single" w:color="auto" w:sz="4" w:space="0"/>
              <w:right w:val="single" w:color="auto" w:sz="4" w:space="0"/>
            </w:tcBorders>
            <w:noWrap w:val="0"/>
            <w:vAlign w:val="top"/>
          </w:tcPr>
          <w:p w14:paraId="64851768">
            <w:pPr>
              <w:widowControl/>
              <w:jc w:val="left"/>
              <w:rPr>
                <w:rFonts w:hint="eastAsia" w:ascii="仿宋_GB2312" w:hAnsi="仿宋_GB2312" w:eastAsia="仿宋_GB2312" w:cs="仿宋_GB2312"/>
                <w:kern w:val="0"/>
                <w:szCs w:val="21"/>
              </w:rPr>
            </w:pPr>
          </w:p>
        </w:tc>
      </w:tr>
      <w:tr w14:paraId="0DFD7290">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71F7DC55">
            <w:pPr>
              <w:widowControl/>
              <w:jc w:val="center"/>
              <w:rPr>
                <w:rFonts w:hint="eastAsia"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5</w:t>
            </w:r>
          </w:p>
        </w:tc>
        <w:tc>
          <w:tcPr>
            <w:tcW w:w="1128" w:type="dxa"/>
            <w:tcBorders>
              <w:top w:val="nil"/>
              <w:left w:val="nil"/>
              <w:bottom w:val="single" w:color="auto" w:sz="4" w:space="0"/>
              <w:right w:val="single" w:color="auto" w:sz="4" w:space="0"/>
            </w:tcBorders>
            <w:noWrap w:val="0"/>
            <w:vAlign w:val="center"/>
          </w:tcPr>
          <w:p w14:paraId="0842C85C">
            <w:pPr>
              <w:widowControl/>
              <w:jc w:val="center"/>
              <w:rPr>
                <w:rFonts w:hint="eastAsia"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51</w:t>
            </w:r>
          </w:p>
        </w:tc>
        <w:tc>
          <w:tcPr>
            <w:tcW w:w="5587" w:type="dxa"/>
            <w:tcBorders>
              <w:top w:val="nil"/>
              <w:left w:val="nil"/>
              <w:bottom w:val="single" w:color="auto" w:sz="4" w:space="0"/>
              <w:right w:val="single" w:color="auto" w:sz="4" w:space="0"/>
            </w:tcBorders>
            <w:noWrap w:val="0"/>
            <w:vAlign w:val="center"/>
          </w:tcPr>
          <w:p w14:paraId="34DE8152">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lang w:eastAsia="zh-CN"/>
              </w:rPr>
              <w:t>债券</w:t>
            </w:r>
            <w:r>
              <w:rPr>
                <w:rFonts w:hint="eastAsia" w:ascii="仿宋_GB2312" w:hAnsi="仿宋_GB2312" w:eastAsia="仿宋_GB2312" w:cs="仿宋_GB2312"/>
                <w:kern w:val="0"/>
                <w:szCs w:val="21"/>
              </w:rPr>
              <w:t>交易型开放式指数证券投资基金</w:t>
            </w:r>
          </w:p>
        </w:tc>
        <w:tc>
          <w:tcPr>
            <w:tcW w:w="6616" w:type="dxa"/>
            <w:tcBorders>
              <w:top w:val="nil"/>
              <w:left w:val="nil"/>
              <w:bottom w:val="single" w:color="auto" w:sz="4" w:space="0"/>
              <w:right w:val="single" w:color="auto" w:sz="4" w:space="0"/>
            </w:tcBorders>
            <w:noWrap w:val="0"/>
            <w:vAlign w:val="top"/>
          </w:tcPr>
          <w:p w14:paraId="11AFDBA7">
            <w:pPr>
              <w:widowControl/>
              <w:jc w:val="left"/>
              <w:rPr>
                <w:rFonts w:hint="eastAsia" w:ascii="仿宋_GB2312" w:hAnsi="仿宋_GB2312" w:eastAsia="仿宋_GB2312" w:cs="仿宋_GB2312"/>
                <w:kern w:val="0"/>
                <w:szCs w:val="21"/>
                <w:lang w:eastAsia="zh-CN"/>
              </w:rPr>
            </w:pPr>
            <w:r>
              <w:rPr>
                <w:rFonts w:hint="eastAsia" w:ascii="仿宋_GB2312" w:hAnsi="仿宋_GB2312" w:eastAsia="仿宋_GB2312" w:cs="仿宋_GB2312"/>
                <w:kern w:val="0"/>
                <w:szCs w:val="21"/>
              </w:rPr>
              <w:t>551000-551499</w:t>
            </w:r>
            <w:r>
              <w:rPr>
                <w:rFonts w:hint="eastAsia" w:ascii="仿宋_GB2312" w:hAnsi="仿宋_GB2312" w:eastAsia="仿宋_GB2312" w:cs="仿宋_GB2312"/>
                <w:kern w:val="0"/>
                <w:szCs w:val="21"/>
                <w:lang w:eastAsia="zh-CN"/>
              </w:rPr>
              <w:t>用于单市场债券（沪）ETF</w:t>
            </w:r>
          </w:p>
          <w:p w14:paraId="71510D2D">
            <w:pPr>
              <w:widowControl/>
              <w:jc w:val="left"/>
              <w:rPr>
                <w:rFonts w:hint="eastAsia" w:ascii="仿宋_GB2312" w:hAnsi="仿宋_GB2312" w:eastAsia="仿宋_GB2312" w:cs="仿宋_GB2312"/>
                <w:kern w:val="0"/>
                <w:szCs w:val="21"/>
                <w:lang w:eastAsia="zh-CN"/>
              </w:rPr>
            </w:pPr>
            <w:r>
              <w:rPr>
                <w:rFonts w:hint="eastAsia" w:ascii="仿宋_GB2312" w:hAnsi="仿宋_GB2312" w:eastAsia="仿宋_GB2312" w:cs="仿宋_GB2312"/>
                <w:kern w:val="0"/>
                <w:szCs w:val="21"/>
                <w:lang w:eastAsia="zh-CN"/>
              </w:rPr>
              <w:t>5</w:t>
            </w:r>
            <w:r>
              <w:rPr>
                <w:rFonts w:hint="eastAsia" w:ascii="仿宋_GB2312" w:hAnsi="仿宋_GB2312" w:eastAsia="仿宋_GB2312" w:cs="仿宋_GB2312"/>
                <w:kern w:val="0"/>
                <w:szCs w:val="21"/>
                <w:lang w:val="en-US" w:eastAsia="zh-CN"/>
              </w:rPr>
              <w:t>515</w:t>
            </w:r>
            <w:r>
              <w:rPr>
                <w:rFonts w:hint="eastAsia" w:ascii="仿宋_GB2312" w:hAnsi="仿宋_GB2312" w:eastAsia="仿宋_GB2312" w:cs="仿宋_GB2312"/>
                <w:kern w:val="0"/>
                <w:szCs w:val="21"/>
                <w:lang w:eastAsia="zh-CN"/>
              </w:rPr>
              <w:t>00-5</w:t>
            </w:r>
            <w:r>
              <w:rPr>
                <w:rFonts w:hint="eastAsia" w:ascii="仿宋_GB2312" w:hAnsi="仿宋_GB2312" w:eastAsia="仿宋_GB2312" w:cs="仿宋_GB2312"/>
                <w:kern w:val="0"/>
                <w:szCs w:val="21"/>
                <w:lang w:val="en-US" w:eastAsia="zh-CN"/>
              </w:rPr>
              <w:t>519</w:t>
            </w:r>
            <w:r>
              <w:rPr>
                <w:rFonts w:hint="eastAsia" w:ascii="仿宋_GB2312" w:hAnsi="仿宋_GB2312" w:eastAsia="仿宋_GB2312" w:cs="仿宋_GB2312"/>
                <w:kern w:val="0"/>
                <w:szCs w:val="21"/>
                <w:lang w:eastAsia="zh-CN"/>
              </w:rPr>
              <w:t>99用于跨市场债券（沪深）</w:t>
            </w:r>
            <w:r>
              <w:rPr>
                <w:rFonts w:hint="eastAsia" w:ascii="仿宋_GB2312" w:hAnsi="仿宋_GB2312" w:eastAsia="仿宋_GB2312" w:cs="仿宋_GB2312"/>
                <w:kern w:val="0"/>
                <w:szCs w:val="21"/>
                <w:lang w:val="en-US" w:eastAsia="zh-CN"/>
              </w:rPr>
              <w:t>ETF</w:t>
            </w:r>
          </w:p>
        </w:tc>
      </w:tr>
      <w:tr w14:paraId="46B436B9">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1AC24F3F">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5</w:t>
            </w:r>
          </w:p>
        </w:tc>
        <w:tc>
          <w:tcPr>
            <w:tcW w:w="1128" w:type="dxa"/>
            <w:tcBorders>
              <w:top w:val="nil"/>
              <w:left w:val="nil"/>
              <w:bottom w:val="single" w:color="auto" w:sz="4" w:space="0"/>
              <w:right w:val="single" w:color="auto" w:sz="4" w:space="0"/>
            </w:tcBorders>
            <w:noWrap w:val="0"/>
            <w:vAlign w:val="center"/>
          </w:tcPr>
          <w:p w14:paraId="19AF70F4">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60</w:t>
            </w:r>
          </w:p>
        </w:tc>
        <w:tc>
          <w:tcPr>
            <w:tcW w:w="5587" w:type="dxa"/>
            <w:tcBorders>
              <w:top w:val="nil"/>
              <w:left w:val="nil"/>
              <w:bottom w:val="single" w:color="auto" w:sz="4" w:space="0"/>
              <w:right w:val="single" w:color="auto" w:sz="4" w:space="0"/>
            </w:tcBorders>
            <w:noWrap w:val="0"/>
            <w:vAlign w:val="center"/>
          </w:tcPr>
          <w:p w14:paraId="6ACE17F3">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交易型开放式指数证券投资基金</w:t>
            </w:r>
          </w:p>
        </w:tc>
        <w:tc>
          <w:tcPr>
            <w:tcW w:w="6616" w:type="dxa"/>
            <w:tcBorders>
              <w:top w:val="nil"/>
              <w:left w:val="nil"/>
              <w:bottom w:val="single" w:color="auto" w:sz="4" w:space="0"/>
              <w:right w:val="single" w:color="auto" w:sz="4" w:space="0"/>
            </w:tcBorders>
            <w:noWrap w:val="0"/>
            <w:vAlign w:val="top"/>
          </w:tcPr>
          <w:p w14:paraId="5462AF6C">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标的指数为跨市场指数</w:t>
            </w:r>
          </w:p>
        </w:tc>
      </w:tr>
      <w:tr w14:paraId="6BFC35C1">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3EB47BC2">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5</w:t>
            </w:r>
          </w:p>
        </w:tc>
        <w:tc>
          <w:tcPr>
            <w:tcW w:w="1128" w:type="dxa"/>
            <w:tcBorders>
              <w:top w:val="nil"/>
              <w:left w:val="nil"/>
              <w:bottom w:val="single" w:color="auto" w:sz="4" w:space="0"/>
              <w:right w:val="single" w:color="auto" w:sz="4" w:space="0"/>
            </w:tcBorders>
            <w:noWrap w:val="0"/>
            <w:vAlign w:val="center"/>
          </w:tcPr>
          <w:p w14:paraId="4D7162FD">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61</w:t>
            </w:r>
          </w:p>
        </w:tc>
        <w:tc>
          <w:tcPr>
            <w:tcW w:w="5587" w:type="dxa"/>
            <w:tcBorders>
              <w:top w:val="nil"/>
              <w:left w:val="nil"/>
              <w:bottom w:val="single" w:color="auto" w:sz="4" w:space="0"/>
              <w:right w:val="single" w:color="auto" w:sz="4" w:space="0"/>
            </w:tcBorders>
            <w:noWrap w:val="0"/>
            <w:vAlign w:val="center"/>
          </w:tcPr>
          <w:p w14:paraId="4CFCF1E5">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交易型开放式指数证券投资基金</w:t>
            </w:r>
          </w:p>
        </w:tc>
        <w:tc>
          <w:tcPr>
            <w:tcW w:w="6616" w:type="dxa"/>
            <w:tcBorders>
              <w:top w:val="nil"/>
              <w:left w:val="nil"/>
              <w:bottom w:val="single" w:color="auto" w:sz="4" w:space="0"/>
              <w:right w:val="single" w:color="auto" w:sz="4" w:space="0"/>
            </w:tcBorders>
            <w:noWrap w:val="0"/>
            <w:vAlign w:val="top"/>
          </w:tcPr>
          <w:p w14:paraId="56104D22">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标的指数为跨市场指数</w:t>
            </w:r>
          </w:p>
        </w:tc>
      </w:tr>
      <w:tr w14:paraId="7756F03A">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7D04AD4C">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5</w:t>
            </w:r>
          </w:p>
        </w:tc>
        <w:tc>
          <w:tcPr>
            <w:tcW w:w="1128" w:type="dxa"/>
            <w:tcBorders>
              <w:top w:val="nil"/>
              <w:left w:val="nil"/>
              <w:bottom w:val="single" w:color="auto" w:sz="4" w:space="0"/>
              <w:right w:val="single" w:color="auto" w:sz="4" w:space="0"/>
            </w:tcBorders>
            <w:noWrap w:val="0"/>
            <w:vAlign w:val="center"/>
          </w:tcPr>
          <w:p w14:paraId="6614F31D">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62</w:t>
            </w:r>
          </w:p>
        </w:tc>
        <w:tc>
          <w:tcPr>
            <w:tcW w:w="5587" w:type="dxa"/>
            <w:tcBorders>
              <w:top w:val="nil"/>
              <w:left w:val="nil"/>
              <w:bottom w:val="single" w:color="auto" w:sz="4" w:space="0"/>
              <w:right w:val="single" w:color="auto" w:sz="4" w:space="0"/>
            </w:tcBorders>
            <w:noWrap w:val="0"/>
            <w:vAlign w:val="center"/>
          </w:tcPr>
          <w:p w14:paraId="35D3C9CB">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交易型开放式指数证券投资基金</w:t>
            </w:r>
          </w:p>
        </w:tc>
        <w:tc>
          <w:tcPr>
            <w:tcW w:w="6616" w:type="dxa"/>
            <w:tcBorders>
              <w:top w:val="nil"/>
              <w:left w:val="nil"/>
              <w:bottom w:val="single" w:color="auto" w:sz="4" w:space="0"/>
              <w:right w:val="single" w:color="auto" w:sz="4" w:space="0"/>
            </w:tcBorders>
            <w:noWrap w:val="0"/>
            <w:vAlign w:val="top"/>
          </w:tcPr>
          <w:p w14:paraId="1AA0FA0F">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标的指数为跨市场指数</w:t>
            </w:r>
          </w:p>
        </w:tc>
      </w:tr>
      <w:tr w14:paraId="7EF52FC8">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6C123190">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5</w:t>
            </w:r>
          </w:p>
        </w:tc>
        <w:tc>
          <w:tcPr>
            <w:tcW w:w="1128" w:type="dxa"/>
            <w:tcBorders>
              <w:top w:val="nil"/>
              <w:left w:val="nil"/>
              <w:bottom w:val="single" w:color="auto" w:sz="4" w:space="0"/>
              <w:right w:val="single" w:color="auto" w:sz="4" w:space="0"/>
            </w:tcBorders>
            <w:noWrap w:val="0"/>
            <w:vAlign w:val="center"/>
          </w:tcPr>
          <w:p w14:paraId="39165F40">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63</w:t>
            </w:r>
          </w:p>
        </w:tc>
        <w:tc>
          <w:tcPr>
            <w:tcW w:w="5587" w:type="dxa"/>
            <w:tcBorders>
              <w:top w:val="nil"/>
              <w:left w:val="nil"/>
              <w:bottom w:val="single" w:color="auto" w:sz="4" w:space="0"/>
              <w:right w:val="single" w:color="auto" w:sz="4" w:space="0"/>
            </w:tcBorders>
            <w:noWrap w:val="0"/>
            <w:vAlign w:val="center"/>
          </w:tcPr>
          <w:p w14:paraId="21727828">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交易型开放式指数证券投资基金</w:t>
            </w:r>
          </w:p>
        </w:tc>
        <w:tc>
          <w:tcPr>
            <w:tcW w:w="6616" w:type="dxa"/>
            <w:tcBorders>
              <w:top w:val="nil"/>
              <w:left w:val="nil"/>
              <w:bottom w:val="single" w:color="auto" w:sz="4" w:space="0"/>
              <w:right w:val="single" w:color="auto" w:sz="4" w:space="0"/>
            </w:tcBorders>
            <w:noWrap w:val="0"/>
            <w:vAlign w:val="top"/>
          </w:tcPr>
          <w:p w14:paraId="78ACCBF5">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标的指数为跨市场指数</w:t>
            </w:r>
          </w:p>
        </w:tc>
      </w:tr>
      <w:tr w14:paraId="1CBCD865">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3DD8DB3A">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5</w:t>
            </w:r>
          </w:p>
        </w:tc>
        <w:tc>
          <w:tcPr>
            <w:tcW w:w="1128" w:type="dxa"/>
            <w:tcBorders>
              <w:top w:val="nil"/>
              <w:left w:val="nil"/>
              <w:bottom w:val="single" w:color="auto" w:sz="4" w:space="0"/>
              <w:right w:val="single" w:color="auto" w:sz="4" w:space="0"/>
            </w:tcBorders>
            <w:noWrap w:val="0"/>
            <w:vAlign w:val="center"/>
          </w:tcPr>
          <w:p w14:paraId="555E3EE5">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80</w:t>
            </w:r>
          </w:p>
        </w:tc>
        <w:tc>
          <w:tcPr>
            <w:tcW w:w="5587" w:type="dxa"/>
            <w:tcBorders>
              <w:top w:val="nil"/>
              <w:left w:val="nil"/>
              <w:bottom w:val="single" w:color="auto" w:sz="4" w:space="0"/>
              <w:right w:val="single" w:color="auto" w:sz="4" w:space="0"/>
            </w:tcBorders>
            <w:noWrap w:val="0"/>
            <w:vAlign w:val="center"/>
          </w:tcPr>
          <w:p w14:paraId="1E835032">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权证</w:t>
            </w:r>
          </w:p>
        </w:tc>
        <w:tc>
          <w:tcPr>
            <w:tcW w:w="6616" w:type="dxa"/>
            <w:tcBorders>
              <w:top w:val="nil"/>
              <w:left w:val="nil"/>
              <w:bottom w:val="single" w:color="auto" w:sz="4" w:space="0"/>
              <w:right w:val="single" w:color="auto" w:sz="4" w:space="0"/>
            </w:tcBorders>
            <w:noWrap w:val="0"/>
            <w:vAlign w:val="top"/>
          </w:tcPr>
          <w:p w14:paraId="060CB93E">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含股改权证、公司权证</w:t>
            </w:r>
          </w:p>
        </w:tc>
      </w:tr>
      <w:tr w14:paraId="0ED5EBD1">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4E6C3F7E">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5</w:t>
            </w:r>
          </w:p>
        </w:tc>
        <w:tc>
          <w:tcPr>
            <w:tcW w:w="1128" w:type="dxa"/>
            <w:tcBorders>
              <w:top w:val="nil"/>
              <w:left w:val="nil"/>
              <w:bottom w:val="single" w:color="auto" w:sz="4" w:space="0"/>
              <w:right w:val="single" w:color="auto" w:sz="4" w:space="0"/>
            </w:tcBorders>
            <w:noWrap w:val="0"/>
            <w:vAlign w:val="center"/>
          </w:tcPr>
          <w:p w14:paraId="53806B1D">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82</w:t>
            </w:r>
          </w:p>
        </w:tc>
        <w:tc>
          <w:tcPr>
            <w:tcW w:w="5587" w:type="dxa"/>
            <w:tcBorders>
              <w:top w:val="nil"/>
              <w:left w:val="nil"/>
              <w:bottom w:val="single" w:color="auto" w:sz="4" w:space="0"/>
              <w:right w:val="single" w:color="auto" w:sz="4" w:space="0"/>
            </w:tcBorders>
            <w:noWrap w:val="0"/>
            <w:vAlign w:val="center"/>
          </w:tcPr>
          <w:p w14:paraId="0D996B81">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权证行权</w:t>
            </w:r>
          </w:p>
        </w:tc>
        <w:tc>
          <w:tcPr>
            <w:tcW w:w="6616" w:type="dxa"/>
            <w:tcBorders>
              <w:top w:val="nil"/>
              <w:left w:val="nil"/>
              <w:bottom w:val="single" w:color="auto" w:sz="4" w:space="0"/>
              <w:right w:val="single" w:color="auto" w:sz="4" w:space="0"/>
            </w:tcBorders>
            <w:noWrap w:val="0"/>
            <w:vAlign w:val="top"/>
          </w:tcPr>
          <w:p w14:paraId="71615769">
            <w:pPr>
              <w:widowControl/>
              <w:jc w:val="left"/>
              <w:rPr>
                <w:rFonts w:hint="eastAsia" w:ascii="仿宋_GB2312" w:hAnsi="仿宋_GB2312" w:eastAsia="仿宋_GB2312" w:cs="仿宋_GB2312"/>
                <w:kern w:val="0"/>
                <w:szCs w:val="21"/>
              </w:rPr>
            </w:pPr>
          </w:p>
        </w:tc>
      </w:tr>
      <w:tr w14:paraId="6B9BC0FD">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auto" w:sz="4" w:space="0"/>
              <w:right w:val="single" w:color="auto" w:sz="4" w:space="0"/>
            </w:tcBorders>
            <w:noWrap w:val="0"/>
            <w:vAlign w:val="center"/>
          </w:tcPr>
          <w:p w14:paraId="25E753E9">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5</w:t>
            </w:r>
          </w:p>
        </w:tc>
        <w:tc>
          <w:tcPr>
            <w:tcW w:w="1128" w:type="dxa"/>
            <w:tcBorders>
              <w:top w:val="nil"/>
              <w:left w:val="nil"/>
              <w:bottom w:val="single" w:color="auto" w:sz="4" w:space="0"/>
              <w:right w:val="single" w:color="auto" w:sz="4" w:space="0"/>
            </w:tcBorders>
            <w:noWrap w:val="0"/>
            <w:vAlign w:val="center"/>
          </w:tcPr>
          <w:p w14:paraId="1B859D80">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88</w:t>
            </w:r>
          </w:p>
        </w:tc>
        <w:tc>
          <w:tcPr>
            <w:tcW w:w="5587" w:type="dxa"/>
            <w:tcBorders>
              <w:top w:val="nil"/>
              <w:left w:val="nil"/>
              <w:bottom w:val="single" w:color="auto" w:sz="4" w:space="0"/>
              <w:right w:val="single" w:color="auto" w:sz="4" w:space="0"/>
            </w:tcBorders>
            <w:noWrap w:val="0"/>
            <w:vAlign w:val="center"/>
          </w:tcPr>
          <w:p w14:paraId="3B181534">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科创板相关交易型开放式指数证券投资基金</w:t>
            </w:r>
          </w:p>
        </w:tc>
        <w:tc>
          <w:tcPr>
            <w:tcW w:w="6616" w:type="dxa"/>
            <w:tcBorders>
              <w:top w:val="nil"/>
              <w:left w:val="nil"/>
              <w:bottom w:val="single" w:color="auto" w:sz="4" w:space="0"/>
              <w:right w:val="single" w:color="auto" w:sz="4" w:space="0"/>
            </w:tcBorders>
            <w:noWrap w:val="0"/>
            <w:vAlign w:val="top"/>
          </w:tcPr>
          <w:p w14:paraId="08E8BE9C">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588000-588299用于单市场股票（科创板）ETF</w:t>
            </w:r>
          </w:p>
          <w:p w14:paraId="4291A1BF">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588300-588699用于跨市场股票（含科创板）ETF</w:t>
            </w:r>
          </w:p>
          <w:p w14:paraId="1683EC1B">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588700-588999用于单市场股票（科创板）ETF</w:t>
            </w:r>
          </w:p>
        </w:tc>
      </w:tr>
      <w:tr w14:paraId="132CE6B1">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auto" w:sz="4" w:space="0"/>
              <w:right w:val="single" w:color="auto" w:sz="4" w:space="0"/>
            </w:tcBorders>
            <w:noWrap w:val="0"/>
            <w:vAlign w:val="center"/>
          </w:tcPr>
          <w:p w14:paraId="41B82747">
            <w:pPr>
              <w:widowControl/>
              <w:jc w:val="center"/>
              <w:rPr>
                <w:rFonts w:hint="eastAsia"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5</w:t>
            </w:r>
          </w:p>
        </w:tc>
        <w:tc>
          <w:tcPr>
            <w:tcW w:w="1128" w:type="dxa"/>
            <w:tcBorders>
              <w:top w:val="nil"/>
              <w:left w:val="nil"/>
              <w:bottom w:val="single" w:color="auto" w:sz="4" w:space="0"/>
              <w:right w:val="single" w:color="auto" w:sz="4" w:space="0"/>
            </w:tcBorders>
            <w:noWrap w:val="0"/>
            <w:vAlign w:val="center"/>
          </w:tcPr>
          <w:p w14:paraId="6FD75F27">
            <w:pPr>
              <w:widowControl/>
              <w:jc w:val="center"/>
              <w:rPr>
                <w:rFonts w:hint="eastAsia"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89</w:t>
            </w:r>
          </w:p>
        </w:tc>
        <w:tc>
          <w:tcPr>
            <w:tcW w:w="5587" w:type="dxa"/>
            <w:tcBorders>
              <w:top w:val="nil"/>
              <w:left w:val="nil"/>
              <w:bottom w:val="single" w:color="auto" w:sz="4" w:space="0"/>
              <w:right w:val="single" w:color="auto" w:sz="4" w:space="0"/>
            </w:tcBorders>
            <w:noWrap w:val="0"/>
            <w:vAlign w:val="center"/>
          </w:tcPr>
          <w:p w14:paraId="67DCDAD5">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交易型开放式指数证券投资基金</w:t>
            </w:r>
          </w:p>
        </w:tc>
        <w:tc>
          <w:tcPr>
            <w:tcW w:w="6616" w:type="dxa"/>
            <w:tcBorders>
              <w:top w:val="nil"/>
              <w:left w:val="nil"/>
              <w:bottom w:val="single" w:color="auto" w:sz="4" w:space="0"/>
              <w:right w:val="single" w:color="auto" w:sz="4" w:space="0"/>
            </w:tcBorders>
            <w:noWrap w:val="0"/>
            <w:vAlign w:val="top"/>
          </w:tcPr>
          <w:p w14:paraId="70F3225F">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 w:val="21"/>
                <w:szCs w:val="21"/>
                <w:lang w:val="en-US" w:eastAsia="zh-CN"/>
              </w:rPr>
              <w:t>589000-589999用于</w:t>
            </w:r>
            <w:r>
              <w:rPr>
                <w:rFonts w:hint="eastAsia" w:ascii="仿宋_GB2312" w:hAnsi="仿宋_GB2312" w:eastAsia="仿宋_GB2312" w:cs="仿宋_GB2312"/>
                <w:kern w:val="0"/>
                <w:sz w:val="21"/>
                <w:szCs w:val="21"/>
                <w:lang w:eastAsia="zh-CN"/>
              </w:rPr>
              <w:t>单市场股票（科创板）</w:t>
            </w:r>
            <w:r>
              <w:rPr>
                <w:rFonts w:hint="eastAsia" w:ascii="仿宋_GB2312" w:hAnsi="仿宋_GB2312" w:eastAsia="仿宋_GB2312" w:cs="仿宋_GB2312"/>
                <w:kern w:val="0"/>
                <w:sz w:val="21"/>
                <w:szCs w:val="21"/>
                <w:lang w:val="en-US" w:eastAsia="zh-CN"/>
              </w:rPr>
              <w:t>ETF</w:t>
            </w:r>
          </w:p>
        </w:tc>
      </w:tr>
      <w:tr w14:paraId="2E42083F">
        <w:tblPrEx>
          <w:tblCellMar>
            <w:top w:w="0" w:type="dxa"/>
            <w:left w:w="108" w:type="dxa"/>
            <w:bottom w:w="0" w:type="dxa"/>
            <w:right w:w="108" w:type="dxa"/>
          </w:tblCellMar>
        </w:tblPrEx>
        <w:trPr>
          <w:trHeight w:val="284" w:hRule="atLeast"/>
        </w:trPr>
        <w:tc>
          <w:tcPr>
            <w:tcW w:w="1143" w:type="dxa"/>
            <w:tcBorders>
              <w:top w:val="single" w:color="auto" w:sz="4" w:space="0"/>
              <w:left w:val="single" w:color="auto" w:sz="4" w:space="0"/>
              <w:bottom w:val="single" w:color="auto" w:sz="4" w:space="0"/>
              <w:right w:val="single" w:color="auto" w:sz="4" w:space="0"/>
            </w:tcBorders>
            <w:noWrap w:val="0"/>
            <w:vAlign w:val="center"/>
          </w:tcPr>
          <w:p w14:paraId="4B237A51">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6</w:t>
            </w:r>
          </w:p>
        </w:tc>
        <w:tc>
          <w:tcPr>
            <w:tcW w:w="1128" w:type="dxa"/>
            <w:tcBorders>
              <w:top w:val="nil"/>
              <w:left w:val="nil"/>
              <w:bottom w:val="single" w:color="auto" w:sz="4" w:space="0"/>
              <w:right w:val="single" w:color="auto" w:sz="4" w:space="0"/>
            </w:tcBorders>
            <w:noWrap w:val="0"/>
            <w:vAlign w:val="center"/>
          </w:tcPr>
          <w:p w14:paraId="0924EC32">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00</w:t>
            </w:r>
          </w:p>
        </w:tc>
        <w:tc>
          <w:tcPr>
            <w:tcW w:w="5587" w:type="dxa"/>
            <w:tcBorders>
              <w:top w:val="nil"/>
              <w:left w:val="nil"/>
              <w:bottom w:val="single" w:color="auto" w:sz="4" w:space="0"/>
              <w:right w:val="single" w:color="auto" w:sz="4" w:space="0"/>
            </w:tcBorders>
            <w:noWrap w:val="0"/>
            <w:vAlign w:val="center"/>
          </w:tcPr>
          <w:p w14:paraId="782A57D3">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A股</w:t>
            </w:r>
          </w:p>
        </w:tc>
        <w:tc>
          <w:tcPr>
            <w:tcW w:w="6616" w:type="dxa"/>
            <w:tcBorders>
              <w:top w:val="nil"/>
              <w:left w:val="nil"/>
              <w:bottom w:val="single" w:color="auto" w:sz="4" w:space="0"/>
              <w:right w:val="single" w:color="auto" w:sz="4" w:space="0"/>
            </w:tcBorders>
            <w:noWrap w:val="0"/>
            <w:vAlign w:val="top"/>
          </w:tcPr>
          <w:p w14:paraId="1450621E">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主板A股股票</w:t>
            </w:r>
          </w:p>
        </w:tc>
      </w:tr>
      <w:tr w14:paraId="68FBFD9E">
        <w:tblPrEx>
          <w:tblCellMar>
            <w:top w:w="0" w:type="dxa"/>
            <w:left w:w="108" w:type="dxa"/>
            <w:bottom w:w="0" w:type="dxa"/>
            <w:right w:w="108" w:type="dxa"/>
          </w:tblCellMar>
        </w:tblPrEx>
        <w:trPr>
          <w:trHeight w:val="284" w:hRule="atLeast"/>
        </w:trPr>
        <w:tc>
          <w:tcPr>
            <w:tcW w:w="1143" w:type="dxa"/>
            <w:tcBorders>
              <w:top w:val="single" w:color="auto" w:sz="4" w:space="0"/>
              <w:left w:val="single" w:color="auto" w:sz="4" w:space="0"/>
              <w:bottom w:val="single" w:color="auto" w:sz="4" w:space="0"/>
              <w:right w:val="single" w:color="auto" w:sz="4" w:space="0"/>
            </w:tcBorders>
            <w:noWrap w:val="0"/>
            <w:vAlign w:val="center"/>
          </w:tcPr>
          <w:p w14:paraId="3025E00B">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6</w:t>
            </w:r>
          </w:p>
        </w:tc>
        <w:tc>
          <w:tcPr>
            <w:tcW w:w="1128" w:type="dxa"/>
            <w:tcBorders>
              <w:top w:val="nil"/>
              <w:left w:val="nil"/>
              <w:bottom w:val="single" w:color="auto" w:sz="4" w:space="0"/>
              <w:right w:val="single" w:color="auto" w:sz="4" w:space="0"/>
            </w:tcBorders>
            <w:noWrap w:val="0"/>
            <w:vAlign w:val="center"/>
          </w:tcPr>
          <w:p w14:paraId="10AFC408">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01</w:t>
            </w:r>
          </w:p>
        </w:tc>
        <w:tc>
          <w:tcPr>
            <w:tcW w:w="5587" w:type="dxa"/>
            <w:tcBorders>
              <w:top w:val="nil"/>
              <w:left w:val="nil"/>
              <w:bottom w:val="single" w:color="auto" w:sz="4" w:space="0"/>
              <w:right w:val="single" w:color="auto" w:sz="4" w:space="0"/>
            </w:tcBorders>
            <w:noWrap w:val="0"/>
            <w:vAlign w:val="center"/>
          </w:tcPr>
          <w:p w14:paraId="370ED99F">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A股</w:t>
            </w:r>
          </w:p>
        </w:tc>
        <w:tc>
          <w:tcPr>
            <w:tcW w:w="6616" w:type="dxa"/>
            <w:tcBorders>
              <w:top w:val="nil"/>
              <w:left w:val="nil"/>
              <w:bottom w:val="single" w:color="auto" w:sz="4" w:space="0"/>
              <w:right w:val="single" w:color="auto" w:sz="4" w:space="0"/>
            </w:tcBorders>
            <w:noWrap w:val="0"/>
            <w:vAlign w:val="top"/>
          </w:tcPr>
          <w:p w14:paraId="12C796A1">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主板A股股票</w:t>
            </w:r>
          </w:p>
        </w:tc>
      </w:tr>
      <w:tr w14:paraId="0E3FB90A">
        <w:tblPrEx>
          <w:tblCellMar>
            <w:top w:w="0" w:type="dxa"/>
            <w:left w:w="108" w:type="dxa"/>
            <w:bottom w:w="0" w:type="dxa"/>
            <w:right w:w="108" w:type="dxa"/>
          </w:tblCellMar>
        </w:tblPrEx>
        <w:trPr>
          <w:trHeight w:val="284" w:hRule="atLeast"/>
        </w:trPr>
        <w:tc>
          <w:tcPr>
            <w:tcW w:w="1143" w:type="dxa"/>
            <w:tcBorders>
              <w:top w:val="single" w:color="auto" w:sz="4" w:space="0"/>
              <w:left w:val="single" w:color="auto" w:sz="4" w:space="0"/>
              <w:bottom w:val="single" w:color="auto" w:sz="4" w:space="0"/>
              <w:right w:val="single" w:color="auto" w:sz="4" w:space="0"/>
            </w:tcBorders>
            <w:noWrap w:val="0"/>
            <w:vAlign w:val="center"/>
          </w:tcPr>
          <w:p w14:paraId="6BA4C3DC">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6</w:t>
            </w:r>
          </w:p>
        </w:tc>
        <w:tc>
          <w:tcPr>
            <w:tcW w:w="1128" w:type="dxa"/>
            <w:tcBorders>
              <w:top w:val="nil"/>
              <w:left w:val="nil"/>
              <w:bottom w:val="single" w:color="auto" w:sz="4" w:space="0"/>
              <w:right w:val="single" w:color="auto" w:sz="4" w:space="0"/>
            </w:tcBorders>
            <w:noWrap w:val="0"/>
            <w:vAlign w:val="center"/>
          </w:tcPr>
          <w:p w14:paraId="2E28A8FE">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03</w:t>
            </w:r>
          </w:p>
        </w:tc>
        <w:tc>
          <w:tcPr>
            <w:tcW w:w="5587" w:type="dxa"/>
            <w:tcBorders>
              <w:top w:val="nil"/>
              <w:left w:val="nil"/>
              <w:bottom w:val="single" w:color="auto" w:sz="4" w:space="0"/>
              <w:right w:val="single" w:color="auto" w:sz="4" w:space="0"/>
            </w:tcBorders>
            <w:noWrap w:val="0"/>
            <w:vAlign w:val="center"/>
          </w:tcPr>
          <w:p w14:paraId="2E2A189D">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A股</w:t>
            </w:r>
          </w:p>
        </w:tc>
        <w:tc>
          <w:tcPr>
            <w:tcW w:w="6616" w:type="dxa"/>
            <w:tcBorders>
              <w:top w:val="nil"/>
              <w:left w:val="nil"/>
              <w:bottom w:val="single" w:color="auto" w:sz="4" w:space="0"/>
              <w:right w:val="single" w:color="auto" w:sz="4" w:space="0"/>
            </w:tcBorders>
            <w:noWrap w:val="0"/>
            <w:vAlign w:val="top"/>
          </w:tcPr>
          <w:p w14:paraId="6BE27223">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主板A股股票</w:t>
            </w:r>
          </w:p>
        </w:tc>
      </w:tr>
      <w:tr w14:paraId="613986AE">
        <w:tblPrEx>
          <w:tblCellMar>
            <w:top w:w="0" w:type="dxa"/>
            <w:left w:w="108" w:type="dxa"/>
            <w:bottom w:w="0" w:type="dxa"/>
            <w:right w:w="108" w:type="dxa"/>
          </w:tblCellMar>
        </w:tblPrEx>
        <w:trPr>
          <w:trHeight w:val="284" w:hRule="atLeast"/>
        </w:trPr>
        <w:tc>
          <w:tcPr>
            <w:tcW w:w="1143" w:type="dxa"/>
            <w:tcBorders>
              <w:top w:val="single" w:color="auto" w:sz="4" w:space="0"/>
              <w:left w:val="single" w:color="auto" w:sz="4" w:space="0"/>
              <w:bottom w:val="single" w:color="auto" w:sz="4" w:space="0"/>
              <w:right w:val="single" w:color="auto" w:sz="4" w:space="0"/>
            </w:tcBorders>
            <w:noWrap w:val="0"/>
            <w:vAlign w:val="center"/>
          </w:tcPr>
          <w:p w14:paraId="41B0C5E8">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6</w:t>
            </w:r>
          </w:p>
        </w:tc>
        <w:tc>
          <w:tcPr>
            <w:tcW w:w="1128" w:type="dxa"/>
            <w:tcBorders>
              <w:top w:val="nil"/>
              <w:left w:val="nil"/>
              <w:bottom w:val="single" w:color="auto" w:sz="4" w:space="0"/>
              <w:right w:val="single" w:color="auto" w:sz="4" w:space="0"/>
            </w:tcBorders>
            <w:noWrap w:val="0"/>
            <w:vAlign w:val="center"/>
          </w:tcPr>
          <w:p w14:paraId="498B8524">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05</w:t>
            </w:r>
          </w:p>
        </w:tc>
        <w:tc>
          <w:tcPr>
            <w:tcW w:w="5587" w:type="dxa"/>
            <w:tcBorders>
              <w:top w:val="nil"/>
              <w:left w:val="nil"/>
              <w:bottom w:val="single" w:color="auto" w:sz="4" w:space="0"/>
              <w:right w:val="single" w:color="auto" w:sz="4" w:space="0"/>
            </w:tcBorders>
            <w:noWrap w:val="0"/>
            <w:vAlign w:val="center"/>
          </w:tcPr>
          <w:p w14:paraId="1862BB3F">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A股</w:t>
            </w:r>
          </w:p>
        </w:tc>
        <w:tc>
          <w:tcPr>
            <w:tcW w:w="6616" w:type="dxa"/>
            <w:tcBorders>
              <w:top w:val="nil"/>
              <w:left w:val="nil"/>
              <w:bottom w:val="single" w:color="auto" w:sz="4" w:space="0"/>
              <w:right w:val="single" w:color="auto" w:sz="4" w:space="0"/>
            </w:tcBorders>
            <w:noWrap w:val="0"/>
            <w:vAlign w:val="top"/>
          </w:tcPr>
          <w:p w14:paraId="311273BC">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主板A股股票</w:t>
            </w:r>
          </w:p>
        </w:tc>
      </w:tr>
      <w:tr w14:paraId="26F477C3">
        <w:tblPrEx>
          <w:tblCellMar>
            <w:top w:w="0" w:type="dxa"/>
            <w:left w:w="108" w:type="dxa"/>
            <w:bottom w:w="0" w:type="dxa"/>
            <w:right w:w="108" w:type="dxa"/>
          </w:tblCellMar>
        </w:tblPrEx>
        <w:trPr>
          <w:trHeight w:val="284" w:hRule="atLeast"/>
        </w:trPr>
        <w:tc>
          <w:tcPr>
            <w:tcW w:w="1143" w:type="dxa"/>
            <w:tcBorders>
              <w:top w:val="single" w:color="auto" w:sz="4" w:space="0"/>
              <w:left w:val="single" w:color="auto" w:sz="4" w:space="0"/>
              <w:bottom w:val="single" w:color="auto" w:sz="4" w:space="0"/>
              <w:right w:val="single" w:color="auto" w:sz="4" w:space="0"/>
            </w:tcBorders>
            <w:noWrap w:val="0"/>
            <w:vAlign w:val="center"/>
          </w:tcPr>
          <w:p w14:paraId="6619E1A6">
            <w:pPr>
              <w:widowControl/>
              <w:jc w:val="center"/>
              <w:rPr>
                <w:rFonts w:ascii="仿宋_GB2312" w:hAnsi="Verdana" w:eastAsia="仿宋_GB2312" w:cs="宋体"/>
                <w:kern w:val="0"/>
                <w:szCs w:val="21"/>
              </w:rPr>
            </w:pPr>
            <w:r>
              <w:rPr>
                <w:rFonts w:hint="eastAsia" w:ascii="仿宋_GB2312" w:hAnsi="Verdana" w:eastAsia="仿宋_GB2312" w:cs="宋体"/>
                <w:kern w:val="0"/>
                <w:szCs w:val="21"/>
              </w:rPr>
              <w:t>6</w:t>
            </w:r>
          </w:p>
        </w:tc>
        <w:tc>
          <w:tcPr>
            <w:tcW w:w="1128" w:type="dxa"/>
            <w:tcBorders>
              <w:top w:val="nil"/>
              <w:left w:val="nil"/>
              <w:bottom w:val="single" w:color="auto" w:sz="4" w:space="0"/>
              <w:right w:val="single" w:color="auto" w:sz="4" w:space="0"/>
            </w:tcBorders>
            <w:noWrap w:val="0"/>
            <w:vAlign w:val="center"/>
          </w:tcPr>
          <w:p w14:paraId="06D1887F">
            <w:pPr>
              <w:widowControl/>
              <w:jc w:val="center"/>
              <w:rPr>
                <w:rFonts w:ascii="仿宋_GB2312" w:hAnsi="Verdana" w:eastAsia="仿宋_GB2312" w:cs="宋体"/>
                <w:kern w:val="0"/>
                <w:szCs w:val="21"/>
              </w:rPr>
            </w:pPr>
            <w:r>
              <w:rPr>
                <w:rFonts w:hint="eastAsia" w:ascii="仿宋_GB2312" w:hAnsi="Verdana" w:eastAsia="仿宋_GB2312" w:cs="宋体"/>
                <w:kern w:val="0"/>
                <w:szCs w:val="21"/>
              </w:rPr>
              <w:t>88</w:t>
            </w:r>
          </w:p>
        </w:tc>
        <w:tc>
          <w:tcPr>
            <w:tcW w:w="5587" w:type="dxa"/>
            <w:tcBorders>
              <w:top w:val="nil"/>
              <w:left w:val="nil"/>
              <w:bottom w:val="single" w:color="auto" w:sz="4" w:space="0"/>
              <w:right w:val="single" w:color="auto" w:sz="4" w:space="0"/>
            </w:tcBorders>
            <w:noWrap w:val="0"/>
            <w:vAlign w:val="center"/>
          </w:tcPr>
          <w:p w14:paraId="44742B4D">
            <w:pPr>
              <w:widowControl/>
              <w:jc w:val="left"/>
              <w:rPr>
                <w:rFonts w:ascii="仿宋_GB2312" w:hAnsi="宋体" w:eastAsia="仿宋_GB2312" w:cs="宋体"/>
                <w:kern w:val="0"/>
                <w:szCs w:val="21"/>
              </w:rPr>
            </w:pPr>
            <w:r>
              <w:rPr>
                <w:rFonts w:hint="eastAsia" w:ascii="仿宋_GB2312" w:hAnsi="宋体" w:eastAsia="仿宋_GB2312" w:cs="宋体"/>
                <w:kern w:val="0"/>
                <w:szCs w:val="21"/>
              </w:rPr>
              <w:t>A股</w:t>
            </w:r>
          </w:p>
        </w:tc>
        <w:tc>
          <w:tcPr>
            <w:tcW w:w="6616" w:type="dxa"/>
            <w:tcBorders>
              <w:top w:val="nil"/>
              <w:left w:val="nil"/>
              <w:bottom w:val="single" w:color="auto" w:sz="4" w:space="0"/>
              <w:right w:val="single" w:color="auto" w:sz="4" w:space="0"/>
            </w:tcBorders>
            <w:noWrap w:val="0"/>
            <w:vAlign w:val="top"/>
          </w:tcPr>
          <w:p w14:paraId="06B80391">
            <w:pPr>
              <w:widowControl/>
              <w:jc w:val="left"/>
              <w:rPr>
                <w:rFonts w:ascii="仿宋_GB2312" w:hAnsi="宋体" w:eastAsia="仿宋_GB2312" w:cs="宋体"/>
                <w:kern w:val="0"/>
                <w:szCs w:val="21"/>
              </w:rPr>
            </w:pPr>
            <w:r>
              <w:rPr>
                <w:rFonts w:hint="eastAsia" w:ascii="仿宋_GB2312" w:hAnsi="宋体" w:eastAsia="仿宋_GB2312" w:cs="宋体"/>
                <w:kern w:val="0"/>
                <w:szCs w:val="21"/>
              </w:rPr>
              <w:t>科创板股票</w:t>
            </w:r>
          </w:p>
        </w:tc>
      </w:tr>
      <w:tr w14:paraId="72272979">
        <w:tblPrEx>
          <w:tblCellMar>
            <w:top w:w="0" w:type="dxa"/>
            <w:left w:w="108" w:type="dxa"/>
            <w:bottom w:w="0" w:type="dxa"/>
            <w:right w:w="108" w:type="dxa"/>
          </w:tblCellMar>
        </w:tblPrEx>
        <w:trPr>
          <w:trHeight w:val="284" w:hRule="atLeast"/>
        </w:trPr>
        <w:tc>
          <w:tcPr>
            <w:tcW w:w="1143" w:type="dxa"/>
            <w:tcBorders>
              <w:top w:val="single" w:color="auto" w:sz="4" w:space="0"/>
              <w:left w:val="single" w:color="auto" w:sz="4" w:space="0"/>
              <w:bottom w:val="single" w:color="auto" w:sz="4" w:space="0"/>
              <w:right w:val="single" w:color="auto" w:sz="4" w:space="0"/>
            </w:tcBorders>
            <w:noWrap w:val="0"/>
            <w:vAlign w:val="center"/>
          </w:tcPr>
          <w:p w14:paraId="1F589302">
            <w:pPr>
              <w:widowControl/>
              <w:jc w:val="center"/>
              <w:rPr>
                <w:rFonts w:ascii="仿宋_GB2312" w:hAnsi="Verdana" w:eastAsia="仿宋_GB2312" w:cs="宋体"/>
                <w:kern w:val="0"/>
                <w:szCs w:val="21"/>
              </w:rPr>
            </w:pPr>
            <w:r>
              <w:rPr>
                <w:rFonts w:hint="eastAsia" w:ascii="仿宋_GB2312" w:hAnsi="Verdana" w:eastAsia="仿宋_GB2312" w:cs="宋体"/>
                <w:kern w:val="0"/>
                <w:szCs w:val="21"/>
              </w:rPr>
              <w:t>6</w:t>
            </w:r>
          </w:p>
        </w:tc>
        <w:tc>
          <w:tcPr>
            <w:tcW w:w="1128" w:type="dxa"/>
            <w:tcBorders>
              <w:top w:val="nil"/>
              <w:left w:val="nil"/>
              <w:bottom w:val="single" w:color="auto" w:sz="4" w:space="0"/>
              <w:right w:val="single" w:color="auto" w:sz="4" w:space="0"/>
            </w:tcBorders>
            <w:noWrap w:val="0"/>
            <w:vAlign w:val="center"/>
          </w:tcPr>
          <w:p w14:paraId="44F8D4BF">
            <w:pPr>
              <w:widowControl/>
              <w:jc w:val="center"/>
              <w:rPr>
                <w:rFonts w:ascii="仿宋_GB2312" w:hAnsi="Verdana" w:eastAsia="仿宋_GB2312" w:cs="宋体"/>
                <w:kern w:val="0"/>
                <w:szCs w:val="21"/>
              </w:rPr>
            </w:pPr>
            <w:r>
              <w:rPr>
                <w:rFonts w:hint="eastAsia" w:ascii="仿宋_GB2312" w:hAnsi="Verdana" w:eastAsia="仿宋_GB2312" w:cs="宋体"/>
                <w:kern w:val="0"/>
                <w:szCs w:val="21"/>
              </w:rPr>
              <w:t>89</w:t>
            </w:r>
          </w:p>
        </w:tc>
        <w:tc>
          <w:tcPr>
            <w:tcW w:w="5587" w:type="dxa"/>
            <w:tcBorders>
              <w:top w:val="nil"/>
              <w:left w:val="nil"/>
              <w:bottom w:val="single" w:color="auto" w:sz="4" w:space="0"/>
              <w:right w:val="single" w:color="auto" w:sz="4" w:space="0"/>
            </w:tcBorders>
            <w:noWrap w:val="0"/>
            <w:vAlign w:val="center"/>
          </w:tcPr>
          <w:p w14:paraId="0FE5B3A1">
            <w:pPr>
              <w:widowControl/>
              <w:jc w:val="left"/>
              <w:rPr>
                <w:rFonts w:ascii="仿宋_GB2312" w:hAnsi="宋体" w:eastAsia="仿宋_GB2312" w:cs="宋体"/>
                <w:kern w:val="0"/>
                <w:szCs w:val="21"/>
              </w:rPr>
            </w:pPr>
            <w:r>
              <w:rPr>
                <w:rFonts w:hint="eastAsia" w:ascii="仿宋_GB2312" w:hAnsi="宋体" w:eastAsia="仿宋_GB2312" w:cs="宋体"/>
                <w:kern w:val="0"/>
                <w:szCs w:val="21"/>
              </w:rPr>
              <w:t>存托凭证</w:t>
            </w:r>
          </w:p>
        </w:tc>
        <w:tc>
          <w:tcPr>
            <w:tcW w:w="6616" w:type="dxa"/>
            <w:tcBorders>
              <w:top w:val="nil"/>
              <w:left w:val="nil"/>
              <w:bottom w:val="single" w:color="auto" w:sz="4" w:space="0"/>
              <w:right w:val="single" w:color="auto" w:sz="4" w:space="0"/>
            </w:tcBorders>
            <w:noWrap w:val="0"/>
            <w:vAlign w:val="top"/>
          </w:tcPr>
          <w:p w14:paraId="254B3E24">
            <w:pPr>
              <w:widowControl/>
              <w:jc w:val="left"/>
              <w:rPr>
                <w:rFonts w:ascii="仿宋_GB2312" w:hAnsi="宋体" w:eastAsia="仿宋_GB2312" w:cs="宋体"/>
                <w:kern w:val="0"/>
                <w:szCs w:val="21"/>
              </w:rPr>
            </w:pPr>
            <w:r>
              <w:rPr>
                <w:rFonts w:hint="eastAsia" w:ascii="仿宋_GB2312" w:hAnsi="宋体" w:eastAsia="仿宋_GB2312" w:cs="宋体"/>
                <w:kern w:val="0"/>
                <w:szCs w:val="21"/>
              </w:rPr>
              <w:t>科创板存托凭证</w:t>
            </w:r>
          </w:p>
        </w:tc>
      </w:tr>
      <w:tr w14:paraId="19A913FB">
        <w:tblPrEx>
          <w:tblCellMar>
            <w:top w:w="0" w:type="dxa"/>
            <w:left w:w="108" w:type="dxa"/>
            <w:bottom w:w="0" w:type="dxa"/>
            <w:right w:w="108" w:type="dxa"/>
          </w:tblCellMar>
        </w:tblPrEx>
        <w:trPr>
          <w:trHeight w:val="284" w:hRule="atLeast"/>
        </w:trPr>
        <w:tc>
          <w:tcPr>
            <w:tcW w:w="1143" w:type="dxa"/>
            <w:tcBorders>
              <w:top w:val="single" w:color="auto" w:sz="4" w:space="0"/>
              <w:left w:val="single" w:color="auto" w:sz="4" w:space="0"/>
              <w:bottom w:val="single" w:color="000000" w:sz="4" w:space="0"/>
              <w:right w:val="single" w:color="auto" w:sz="4" w:space="0"/>
            </w:tcBorders>
            <w:noWrap w:val="0"/>
            <w:vAlign w:val="center"/>
          </w:tcPr>
          <w:p w14:paraId="0FD53A49">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7057DC12">
            <w:pPr>
              <w:widowControl/>
              <w:jc w:val="center"/>
              <w:rPr>
                <w:rFonts w:ascii="仿宋_GB2312" w:hAnsi="Verdana" w:eastAsia="仿宋_GB2312" w:cs="宋体"/>
                <w:kern w:val="0"/>
                <w:szCs w:val="21"/>
              </w:rPr>
            </w:pPr>
            <w:r>
              <w:rPr>
                <w:rFonts w:hint="eastAsia" w:ascii="仿宋_GB2312" w:hAnsi="Verdana" w:eastAsia="仿宋_GB2312" w:cs="宋体"/>
                <w:kern w:val="0"/>
                <w:szCs w:val="21"/>
              </w:rPr>
              <w:t>00</w:t>
            </w:r>
          </w:p>
        </w:tc>
        <w:tc>
          <w:tcPr>
            <w:tcW w:w="5587" w:type="dxa"/>
            <w:tcBorders>
              <w:top w:val="nil"/>
              <w:left w:val="nil"/>
              <w:bottom w:val="single" w:color="auto" w:sz="4" w:space="0"/>
              <w:right w:val="single" w:color="auto" w:sz="4" w:space="0"/>
            </w:tcBorders>
            <w:noWrap w:val="0"/>
            <w:vAlign w:val="center"/>
          </w:tcPr>
          <w:p w14:paraId="01648E24">
            <w:pPr>
              <w:widowControl/>
              <w:jc w:val="left"/>
              <w:rPr>
                <w:rFonts w:ascii="仿宋_GB2312" w:hAnsi="Verdana" w:eastAsia="仿宋_GB2312" w:cs="宋体"/>
                <w:kern w:val="0"/>
                <w:szCs w:val="21"/>
              </w:rPr>
            </w:pPr>
            <w:r>
              <w:rPr>
                <w:rFonts w:hint="eastAsia" w:ascii="仿宋_GB2312" w:hAnsi="Verdana" w:eastAsia="仿宋_GB2312" w:cs="宋体"/>
                <w:kern w:val="0"/>
                <w:szCs w:val="21"/>
              </w:rPr>
              <w:t>配股</w:t>
            </w:r>
          </w:p>
        </w:tc>
        <w:tc>
          <w:tcPr>
            <w:tcW w:w="6616" w:type="dxa"/>
            <w:tcBorders>
              <w:top w:val="nil"/>
              <w:left w:val="nil"/>
              <w:bottom w:val="single" w:color="auto" w:sz="4" w:space="0"/>
              <w:right w:val="single" w:color="auto" w:sz="4" w:space="0"/>
            </w:tcBorders>
            <w:noWrap w:val="0"/>
            <w:vAlign w:val="top"/>
          </w:tcPr>
          <w:p w14:paraId="4CD0B432">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对应600***</w:t>
            </w:r>
          </w:p>
        </w:tc>
      </w:tr>
      <w:tr w14:paraId="7DF63AF8">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63223CF5">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4E04CE97">
            <w:pPr>
              <w:widowControl/>
              <w:jc w:val="center"/>
              <w:rPr>
                <w:rFonts w:ascii="仿宋_GB2312" w:hAnsi="Verdana" w:eastAsia="仿宋_GB2312" w:cs="宋体"/>
                <w:kern w:val="0"/>
                <w:szCs w:val="21"/>
              </w:rPr>
            </w:pPr>
            <w:r>
              <w:rPr>
                <w:rFonts w:hint="eastAsia" w:ascii="仿宋_GB2312" w:hAnsi="Verdana" w:eastAsia="仿宋_GB2312" w:cs="宋体"/>
                <w:kern w:val="0"/>
                <w:szCs w:val="21"/>
              </w:rPr>
              <w:t>01</w:t>
            </w:r>
          </w:p>
        </w:tc>
        <w:tc>
          <w:tcPr>
            <w:tcW w:w="5587" w:type="dxa"/>
            <w:tcBorders>
              <w:top w:val="nil"/>
              <w:left w:val="nil"/>
              <w:bottom w:val="single" w:color="auto" w:sz="4" w:space="0"/>
              <w:right w:val="single" w:color="auto" w:sz="4" w:space="0"/>
            </w:tcBorders>
            <w:noWrap w:val="0"/>
            <w:vAlign w:val="center"/>
          </w:tcPr>
          <w:p w14:paraId="3A8DBABE">
            <w:pPr>
              <w:widowControl/>
              <w:jc w:val="left"/>
              <w:rPr>
                <w:rFonts w:ascii="仿宋_GB2312" w:hAnsi="Verdana" w:eastAsia="仿宋_GB2312" w:cs="宋体"/>
                <w:kern w:val="0"/>
                <w:szCs w:val="21"/>
              </w:rPr>
            </w:pPr>
            <w:r>
              <w:rPr>
                <w:rFonts w:hint="eastAsia" w:ascii="仿宋_GB2312" w:hAnsi="Verdana" w:eastAsia="仿宋_GB2312" w:cs="宋体"/>
                <w:kern w:val="0"/>
                <w:szCs w:val="21"/>
              </w:rPr>
              <w:t>转配股</w:t>
            </w:r>
          </w:p>
        </w:tc>
        <w:tc>
          <w:tcPr>
            <w:tcW w:w="6616" w:type="dxa"/>
            <w:tcBorders>
              <w:top w:val="nil"/>
              <w:left w:val="nil"/>
              <w:bottom w:val="single" w:color="auto" w:sz="4" w:space="0"/>
              <w:right w:val="single" w:color="auto" w:sz="4" w:space="0"/>
            </w:tcBorders>
            <w:noWrap w:val="0"/>
            <w:vAlign w:val="top"/>
          </w:tcPr>
          <w:p w14:paraId="47155D2F">
            <w:pPr>
              <w:widowControl/>
              <w:jc w:val="left"/>
              <w:rPr>
                <w:rFonts w:ascii="仿宋_GB2312" w:hAnsi="Verdana" w:eastAsia="仿宋_GB2312" w:cs="宋体"/>
                <w:kern w:val="0"/>
                <w:szCs w:val="21"/>
              </w:rPr>
            </w:pPr>
          </w:p>
        </w:tc>
      </w:tr>
      <w:tr w14:paraId="6841D935">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29325D5D">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1AE52DA0">
            <w:pPr>
              <w:widowControl/>
              <w:jc w:val="center"/>
              <w:rPr>
                <w:rFonts w:ascii="仿宋_GB2312" w:hAnsi="Verdana" w:eastAsia="仿宋_GB2312" w:cs="宋体"/>
                <w:kern w:val="0"/>
                <w:szCs w:val="21"/>
              </w:rPr>
            </w:pPr>
            <w:r>
              <w:rPr>
                <w:rFonts w:hint="eastAsia" w:ascii="仿宋_GB2312" w:hAnsi="Verdana" w:eastAsia="仿宋_GB2312" w:cs="宋体"/>
                <w:kern w:val="0"/>
                <w:szCs w:val="21"/>
              </w:rPr>
              <w:t>02</w:t>
            </w:r>
          </w:p>
        </w:tc>
        <w:tc>
          <w:tcPr>
            <w:tcW w:w="5587" w:type="dxa"/>
            <w:tcBorders>
              <w:top w:val="nil"/>
              <w:left w:val="nil"/>
              <w:bottom w:val="single" w:color="auto" w:sz="4" w:space="0"/>
              <w:right w:val="single" w:color="auto" w:sz="4" w:space="0"/>
            </w:tcBorders>
            <w:noWrap w:val="0"/>
            <w:vAlign w:val="center"/>
          </w:tcPr>
          <w:p w14:paraId="2134E922">
            <w:pPr>
              <w:widowControl/>
              <w:jc w:val="left"/>
              <w:rPr>
                <w:rFonts w:ascii="仿宋_GB2312" w:hAnsi="Verdana" w:eastAsia="仿宋_GB2312" w:cs="宋体"/>
                <w:kern w:val="0"/>
                <w:szCs w:val="21"/>
              </w:rPr>
            </w:pPr>
            <w:r>
              <w:rPr>
                <w:rFonts w:hint="eastAsia" w:ascii="仿宋_GB2312" w:hAnsi="Verdana" w:eastAsia="仿宋_GB2312" w:cs="宋体"/>
                <w:kern w:val="0"/>
                <w:szCs w:val="21"/>
              </w:rPr>
              <w:t>职工股配股</w:t>
            </w:r>
          </w:p>
        </w:tc>
        <w:tc>
          <w:tcPr>
            <w:tcW w:w="6616" w:type="dxa"/>
            <w:tcBorders>
              <w:top w:val="nil"/>
              <w:left w:val="nil"/>
              <w:bottom w:val="single" w:color="auto" w:sz="4" w:space="0"/>
              <w:right w:val="single" w:color="auto" w:sz="4" w:space="0"/>
            </w:tcBorders>
            <w:noWrap w:val="0"/>
            <w:vAlign w:val="top"/>
          </w:tcPr>
          <w:p w14:paraId="502E5BDC">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对应600***</w:t>
            </w:r>
          </w:p>
        </w:tc>
      </w:tr>
      <w:tr w14:paraId="4FEBE22E">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5B75CC2A">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78E9FC04">
            <w:pPr>
              <w:widowControl/>
              <w:jc w:val="center"/>
              <w:rPr>
                <w:rFonts w:ascii="仿宋_GB2312" w:hAnsi="Verdana" w:eastAsia="仿宋_GB2312" w:cs="宋体"/>
                <w:kern w:val="0"/>
                <w:szCs w:val="21"/>
              </w:rPr>
            </w:pPr>
            <w:r>
              <w:rPr>
                <w:rFonts w:hint="eastAsia" w:ascii="仿宋_GB2312" w:hAnsi="Verdana" w:eastAsia="仿宋_GB2312" w:cs="宋体"/>
                <w:kern w:val="0"/>
                <w:szCs w:val="21"/>
              </w:rPr>
              <w:t>03</w:t>
            </w:r>
          </w:p>
        </w:tc>
        <w:tc>
          <w:tcPr>
            <w:tcW w:w="5587" w:type="dxa"/>
            <w:tcBorders>
              <w:top w:val="nil"/>
              <w:left w:val="nil"/>
              <w:bottom w:val="single" w:color="auto" w:sz="4" w:space="0"/>
              <w:right w:val="single" w:color="auto" w:sz="4" w:space="0"/>
            </w:tcBorders>
            <w:noWrap w:val="0"/>
            <w:vAlign w:val="center"/>
          </w:tcPr>
          <w:p w14:paraId="093FA17B">
            <w:pPr>
              <w:widowControl/>
              <w:jc w:val="left"/>
              <w:rPr>
                <w:rFonts w:ascii="仿宋_GB2312" w:hAnsi="Verdana" w:eastAsia="仿宋_GB2312" w:cs="宋体"/>
                <w:kern w:val="0"/>
                <w:szCs w:val="21"/>
              </w:rPr>
            </w:pPr>
            <w:r>
              <w:rPr>
                <w:rFonts w:hint="eastAsia" w:ascii="仿宋_GB2312" w:hAnsi="Verdana" w:eastAsia="仿宋_GB2312" w:cs="宋体"/>
                <w:kern w:val="0"/>
                <w:szCs w:val="21"/>
              </w:rPr>
              <w:t>配售</w:t>
            </w:r>
          </w:p>
        </w:tc>
        <w:tc>
          <w:tcPr>
            <w:tcW w:w="6616" w:type="dxa"/>
            <w:tcBorders>
              <w:top w:val="nil"/>
              <w:left w:val="nil"/>
              <w:bottom w:val="single" w:color="auto" w:sz="4" w:space="0"/>
              <w:right w:val="single" w:color="auto" w:sz="4" w:space="0"/>
            </w:tcBorders>
            <w:noWrap w:val="0"/>
            <w:vAlign w:val="top"/>
          </w:tcPr>
          <w:p w14:paraId="67480938">
            <w:pPr>
              <w:widowControl/>
              <w:jc w:val="left"/>
              <w:rPr>
                <w:rFonts w:ascii="仿宋_GB2312" w:hAnsi="Verdana" w:eastAsia="仿宋_GB2312" w:cs="宋体"/>
                <w:kern w:val="0"/>
                <w:szCs w:val="21"/>
              </w:rPr>
            </w:pPr>
          </w:p>
        </w:tc>
      </w:tr>
      <w:tr w14:paraId="0CB8E950">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19031987">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16C4415A">
            <w:pPr>
              <w:widowControl/>
              <w:jc w:val="center"/>
              <w:rPr>
                <w:rFonts w:ascii="仿宋_GB2312" w:hAnsi="Verdana" w:eastAsia="仿宋_GB2312" w:cs="宋体"/>
                <w:kern w:val="0"/>
                <w:szCs w:val="21"/>
              </w:rPr>
            </w:pPr>
            <w:r>
              <w:rPr>
                <w:rFonts w:hint="eastAsia" w:ascii="仿宋_GB2312" w:hAnsi="Verdana" w:eastAsia="仿宋_GB2312" w:cs="宋体"/>
                <w:kern w:val="0"/>
                <w:szCs w:val="21"/>
              </w:rPr>
              <w:t>04</w:t>
            </w:r>
          </w:p>
        </w:tc>
        <w:tc>
          <w:tcPr>
            <w:tcW w:w="5587" w:type="dxa"/>
            <w:tcBorders>
              <w:top w:val="nil"/>
              <w:left w:val="nil"/>
              <w:bottom w:val="single" w:color="auto" w:sz="4" w:space="0"/>
              <w:right w:val="single" w:color="auto" w:sz="4" w:space="0"/>
            </w:tcBorders>
            <w:noWrap w:val="0"/>
            <w:vAlign w:val="center"/>
          </w:tcPr>
          <w:p w14:paraId="41266C7C">
            <w:pPr>
              <w:widowControl/>
              <w:jc w:val="left"/>
              <w:rPr>
                <w:rFonts w:ascii="仿宋_GB2312" w:hAnsi="Verdana" w:eastAsia="仿宋_GB2312" w:cs="宋体"/>
                <w:kern w:val="0"/>
                <w:szCs w:val="21"/>
              </w:rPr>
            </w:pPr>
            <w:r>
              <w:rPr>
                <w:rFonts w:hint="eastAsia" w:ascii="仿宋_GB2312" w:hAnsi="Verdana" w:eastAsia="仿宋_GB2312" w:cs="宋体"/>
                <w:kern w:val="0"/>
                <w:szCs w:val="21"/>
              </w:rPr>
              <w:t>可转换公司债券持股配债</w:t>
            </w:r>
          </w:p>
        </w:tc>
        <w:tc>
          <w:tcPr>
            <w:tcW w:w="6616" w:type="dxa"/>
            <w:tcBorders>
              <w:top w:val="nil"/>
              <w:left w:val="nil"/>
              <w:bottom w:val="single" w:color="auto" w:sz="4" w:space="0"/>
              <w:right w:val="single" w:color="auto" w:sz="4" w:space="0"/>
            </w:tcBorders>
            <w:noWrap w:val="0"/>
            <w:vAlign w:val="top"/>
          </w:tcPr>
          <w:p w14:paraId="57A9E8FF">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对应600***</w:t>
            </w:r>
          </w:p>
        </w:tc>
      </w:tr>
      <w:tr w14:paraId="17EAE39A">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7BAA2CE4">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4D0ED895">
            <w:pPr>
              <w:widowControl/>
              <w:jc w:val="center"/>
              <w:rPr>
                <w:rFonts w:ascii="仿宋_GB2312" w:hAnsi="Verdana" w:eastAsia="仿宋_GB2312" w:cs="宋体"/>
                <w:kern w:val="0"/>
                <w:szCs w:val="21"/>
              </w:rPr>
            </w:pPr>
            <w:r>
              <w:rPr>
                <w:rFonts w:hint="eastAsia" w:ascii="仿宋_GB2312" w:hAnsi="Verdana" w:eastAsia="仿宋_GB2312" w:cs="宋体"/>
                <w:kern w:val="0"/>
                <w:szCs w:val="21"/>
              </w:rPr>
              <w:t>05</w:t>
            </w:r>
          </w:p>
        </w:tc>
        <w:tc>
          <w:tcPr>
            <w:tcW w:w="5587" w:type="dxa"/>
            <w:tcBorders>
              <w:top w:val="nil"/>
              <w:left w:val="nil"/>
              <w:bottom w:val="single" w:color="auto" w:sz="4" w:space="0"/>
              <w:right w:val="single" w:color="auto" w:sz="4" w:space="0"/>
            </w:tcBorders>
            <w:noWrap w:val="0"/>
            <w:vAlign w:val="center"/>
          </w:tcPr>
          <w:p w14:paraId="52256F0C">
            <w:pPr>
              <w:widowControl/>
              <w:jc w:val="left"/>
              <w:rPr>
                <w:rFonts w:ascii="仿宋_GB2312" w:hAnsi="宋体" w:eastAsia="仿宋_GB2312" w:cs="宋体"/>
                <w:kern w:val="0"/>
                <w:szCs w:val="21"/>
              </w:rPr>
            </w:pPr>
            <w:r>
              <w:rPr>
                <w:rFonts w:hint="eastAsia" w:ascii="仿宋_GB2312" w:hAnsi="宋体" w:eastAsia="仿宋_GB2312" w:cs="宋体"/>
                <w:kern w:val="0"/>
                <w:szCs w:val="21"/>
              </w:rPr>
              <w:t>基金扩募</w:t>
            </w:r>
          </w:p>
        </w:tc>
        <w:tc>
          <w:tcPr>
            <w:tcW w:w="6616" w:type="dxa"/>
            <w:tcBorders>
              <w:top w:val="nil"/>
              <w:left w:val="nil"/>
              <w:bottom w:val="single" w:color="auto" w:sz="4" w:space="0"/>
              <w:right w:val="single" w:color="auto" w:sz="4" w:space="0"/>
            </w:tcBorders>
            <w:noWrap w:val="0"/>
            <w:vAlign w:val="top"/>
          </w:tcPr>
          <w:p w14:paraId="18A4B44B">
            <w:pPr>
              <w:widowControl/>
              <w:jc w:val="left"/>
              <w:rPr>
                <w:rFonts w:ascii="仿宋_GB2312" w:hAnsi="宋体" w:eastAsia="仿宋_GB2312" w:cs="宋体"/>
                <w:kern w:val="0"/>
                <w:szCs w:val="21"/>
              </w:rPr>
            </w:pPr>
            <w:r>
              <w:rPr>
                <w:rFonts w:hint="eastAsia" w:ascii="仿宋_GB2312" w:hAnsi="宋体" w:eastAsia="仿宋_GB2312" w:cs="宋体"/>
                <w:kern w:val="0"/>
                <w:szCs w:val="21"/>
              </w:rPr>
              <w:t>不再增用</w:t>
            </w:r>
          </w:p>
        </w:tc>
      </w:tr>
      <w:tr w14:paraId="7FFCC21F">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6EF3AB1B">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09B3B258">
            <w:pPr>
              <w:widowControl/>
              <w:jc w:val="center"/>
              <w:rPr>
                <w:rFonts w:ascii="仿宋_GB2312" w:hAnsi="Verdana" w:eastAsia="仿宋_GB2312" w:cs="宋体"/>
                <w:kern w:val="0"/>
                <w:szCs w:val="21"/>
              </w:rPr>
            </w:pPr>
            <w:r>
              <w:rPr>
                <w:rFonts w:hint="eastAsia" w:ascii="仿宋_GB2312" w:hAnsi="Verdana" w:eastAsia="仿宋_GB2312" w:cs="宋体"/>
                <w:kern w:val="0"/>
                <w:szCs w:val="21"/>
              </w:rPr>
              <w:t>06</w:t>
            </w:r>
          </w:p>
        </w:tc>
        <w:tc>
          <w:tcPr>
            <w:tcW w:w="5587" w:type="dxa"/>
            <w:tcBorders>
              <w:top w:val="nil"/>
              <w:left w:val="nil"/>
              <w:bottom w:val="single" w:color="auto" w:sz="4" w:space="0"/>
              <w:right w:val="single" w:color="auto" w:sz="4" w:space="0"/>
            </w:tcBorders>
            <w:noWrap w:val="0"/>
            <w:vAlign w:val="center"/>
          </w:tcPr>
          <w:p w14:paraId="0544DBC9">
            <w:pPr>
              <w:widowControl/>
              <w:jc w:val="left"/>
              <w:rPr>
                <w:rFonts w:ascii="仿宋_GB2312" w:hAnsi="Verdana" w:eastAsia="仿宋_GB2312" w:cs="宋体"/>
                <w:kern w:val="0"/>
                <w:szCs w:val="21"/>
              </w:rPr>
            </w:pPr>
            <w:r>
              <w:rPr>
                <w:rFonts w:hint="eastAsia" w:ascii="仿宋_GB2312" w:hAnsi="Verdana" w:eastAsia="仿宋_GB2312" w:cs="宋体"/>
                <w:kern w:val="0"/>
                <w:szCs w:val="21"/>
              </w:rPr>
              <w:t>要约收购、现金选择权</w:t>
            </w:r>
          </w:p>
        </w:tc>
        <w:tc>
          <w:tcPr>
            <w:tcW w:w="6616" w:type="dxa"/>
            <w:tcBorders>
              <w:top w:val="nil"/>
              <w:left w:val="nil"/>
              <w:bottom w:val="single" w:color="auto" w:sz="4" w:space="0"/>
              <w:right w:val="single" w:color="auto" w:sz="4" w:space="0"/>
            </w:tcBorders>
            <w:noWrap w:val="0"/>
            <w:vAlign w:val="top"/>
          </w:tcPr>
          <w:p w14:paraId="5BFC9275">
            <w:pPr>
              <w:widowControl/>
              <w:jc w:val="left"/>
              <w:rPr>
                <w:rFonts w:ascii="仿宋_GB2312" w:hAnsi="Verdana" w:eastAsia="仿宋_GB2312" w:cs="宋体"/>
                <w:kern w:val="0"/>
                <w:szCs w:val="21"/>
              </w:rPr>
            </w:pPr>
            <w:r>
              <w:rPr>
                <w:rFonts w:hint="eastAsia" w:ascii="仿宋_GB2312" w:hAnsi="Verdana" w:eastAsia="仿宋_GB2312" w:cs="宋体"/>
                <w:kern w:val="0"/>
                <w:szCs w:val="21"/>
              </w:rPr>
              <w:t>706000-706599用于主板上市公司要约收购、现金选择权706600-706999用于科创板上市公司要约收购、现金选择权</w:t>
            </w:r>
          </w:p>
        </w:tc>
      </w:tr>
      <w:tr w14:paraId="2A077C07">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74FC32D3">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1781E3C9">
            <w:pPr>
              <w:widowControl/>
              <w:jc w:val="center"/>
              <w:rPr>
                <w:rFonts w:ascii="仿宋_GB2312" w:hAnsi="Verdana" w:eastAsia="仿宋_GB2312" w:cs="宋体"/>
                <w:kern w:val="0"/>
                <w:szCs w:val="21"/>
              </w:rPr>
            </w:pPr>
            <w:r>
              <w:rPr>
                <w:rFonts w:hint="eastAsia" w:ascii="仿宋_GB2312" w:hAnsi="Verdana" w:eastAsia="仿宋_GB2312" w:cs="宋体"/>
                <w:kern w:val="0"/>
                <w:szCs w:val="21"/>
              </w:rPr>
              <w:t>07</w:t>
            </w:r>
          </w:p>
        </w:tc>
        <w:tc>
          <w:tcPr>
            <w:tcW w:w="5587" w:type="dxa"/>
            <w:tcBorders>
              <w:top w:val="nil"/>
              <w:left w:val="nil"/>
              <w:bottom w:val="single" w:color="auto" w:sz="4" w:space="0"/>
              <w:right w:val="single" w:color="auto" w:sz="4" w:space="0"/>
            </w:tcBorders>
            <w:noWrap w:val="0"/>
            <w:vAlign w:val="center"/>
          </w:tcPr>
          <w:p w14:paraId="2D48CC8E">
            <w:pPr>
              <w:widowControl/>
              <w:jc w:val="left"/>
              <w:rPr>
                <w:rFonts w:ascii="仿宋_GB2312" w:hAnsi="Verdana" w:eastAsia="仿宋_GB2312" w:cs="宋体"/>
                <w:kern w:val="0"/>
                <w:szCs w:val="21"/>
              </w:rPr>
            </w:pPr>
            <w:r>
              <w:rPr>
                <w:rFonts w:hint="eastAsia" w:ascii="仿宋_GB2312" w:hAnsi="Verdana" w:eastAsia="仿宋_GB2312" w:cs="宋体"/>
                <w:kern w:val="0"/>
                <w:szCs w:val="21"/>
              </w:rPr>
              <w:t>网上按市值申购或增发</w:t>
            </w:r>
          </w:p>
        </w:tc>
        <w:tc>
          <w:tcPr>
            <w:tcW w:w="6616" w:type="dxa"/>
            <w:tcBorders>
              <w:top w:val="nil"/>
              <w:left w:val="nil"/>
              <w:bottom w:val="single" w:color="auto" w:sz="4" w:space="0"/>
              <w:right w:val="single" w:color="auto" w:sz="4" w:space="0"/>
            </w:tcBorders>
            <w:noWrap w:val="0"/>
            <w:vAlign w:val="top"/>
          </w:tcPr>
          <w:p w14:paraId="2A79BBF2">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对应605***</w:t>
            </w:r>
          </w:p>
        </w:tc>
      </w:tr>
      <w:tr w14:paraId="3A2F01BA">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007E3D02">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0196F417">
            <w:pPr>
              <w:widowControl/>
              <w:jc w:val="center"/>
              <w:rPr>
                <w:rFonts w:ascii="仿宋_GB2312" w:hAnsi="Verdana" w:eastAsia="仿宋_GB2312" w:cs="宋体"/>
                <w:kern w:val="0"/>
                <w:szCs w:val="21"/>
              </w:rPr>
            </w:pPr>
            <w:r>
              <w:rPr>
                <w:rFonts w:hint="eastAsia" w:ascii="仿宋_GB2312" w:hAnsi="Verdana" w:eastAsia="仿宋_GB2312" w:cs="宋体"/>
                <w:kern w:val="0"/>
                <w:szCs w:val="21"/>
              </w:rPr>
              <w:t>08</w:t>
            </w:r>
          </w:p>
        </w:tc>
        <w:tc>
          <w:tcPr>
            <w:tcW w:w="5587" w:type="dxa"/>
            <w:tcBorders>
              <w:top w:val="nil"/>
              <w:left w:val="nil"/>
              <w:bottom w:val="single" w:color="auto" w:sz="4" w:space="0"/>
              <w:right w:val="single" w:color="auto" w:sz="4" w:space="0"/>
            </w:tcBorders>
            <w:noWrap w:val="0"/>
            <w:vAlign w:val="center"/>
          </w:tcPr>
          <w:p w14:paraId="6056E80A">
            <w:pPr>
              <w:widowControl/>
              <w:jc w:val="left"/>
              <w:rPr>
                <w:rFonts w:ascii="仿宋_GB2312" w:hAnsi="Verdana" w:eastAsia="仿宋_GB2312" w:cs="宋体"/>
                <w:kern w:val="0"/>
                <w:szCs w:val="21"/>
              </w:rPr>
            </w:pPr>
            <w:r>
              <w:rPr>
                <w:rFonts w:hint="eastAsia" w:ascii="仿宋_GB2312" w:hAnsi="Verdana" w:eastAsia="仿宋_GB2312" w:cs="宋体"/>
                <w:kern w:val="0"/>
                <w:szCs w:val="21"/>
              </w:rPr>
              <w:t>网上按市值申购或增发配号</w:t>
            </w:r>
          </w:p>
        </w:tc>
        <w:tc>
          <w:tcPr>
            <w:tcW w:w="6616" w:type="dxa"/>
            <w:tcBorders>
              <w:top w:val="nil"/>
              <w:left w:val="nil"/>
              <w:bottom w:val="single" w:color="auto" w:sz="4" w:space="0"/>
              <w:right w:val="single" w:color="auto" w:sz="4" w:space="0"/>
            </w:tcBorders>
            <w:noWrap w:val="0"/>
            <w:vAlign w:val="top"/>
          </w:tcPr>
          <w:p w14:paraId="0DDD9072">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对应605***</w:t>
            </w:r>
          </w:p>
        </w:tc>
      </w:tr>
      <w:tr w14:paraId="4ED04DBA">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07A04027">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68487F23">
            <w:pPr>
              <w:widowControl/>
              <w:jc w:val="center"/>
              <w:rPr>
                <w:rFonts w:ascii="仿宋_GB2312" w:hAnsi="Verdana" w:eastAsia="仿宋_GB2312" w:cs="宋体"/>
                <w:kern w:val="0"/>
                <w:szCs w:val="21"/>
              </w:rPr>
            </w:pPr>
            <w:r>
              <w:rPr>
                <w:rFonts w:hint="eastAsia" w:ascii="仿宋_GB2312" w:hAnsi="Verdana" w:eastAsia="仿宋_GB2312" w:cs="宋体"/>
                <w:kern w:val="0"/>
                <w:szCs w:val="21"/>
              </w:rPr>
              <w:t>09</w:t>
            </w:r>
          </w:p>
        </w:tc>
        <w:tc>
          <w:tcPr>
            <w:tcW w:w="5587" w:type="dxa"/>
            <w:tcBorders>
              <w:top w:val="nil"/>
              <w:left w:val="nil"/>
              <w:bottom w:val="single" w:color="auto" w:sz="4" w:space="0"/>
              <w:right w:val="single" w:color="auto" w:sz="4" w:space="0"/>
            </w:tcBorders>
            <w:noWrap w:val="0"/>
            <w:vAlign w:val="center"/>
          </w:tcPr>
          <w:p w14:paraId="6605BDD7">
            <w:pPr>
              <w:widowControl/>
              <w:jc w:val="left"/>
              <w:rPr>
                <w:rFonts w:ascii="仿宋_GB2312" w:hAnsi="宋体" w:eastAsia="仿宋_GB2312" w:cs="宋体"/>
                <w:kern w:val="0"/>
                <w:szCs w:val="21"/>
              </w:rPr>
            </w:pPr>
            <w:r>
              <w:rPr>
                <w:rFonts w:hint="eastAsia" w:ascii="仿宋_GB2312" w:hAnsi="宋体" w:eastAsia="仿宋_GB2312" w:cs="宋体"/>
                <w:kern w:val="0"/>
                <w:szCs w:val="21"/>
              </w:rPr>
              <w:t>按市值配售配股</w:t>
            </w:r>
          </w:p>
        </w:tc>
        <w:tc>
          <w:tcPr>
            <w:tcW w:w="6616" w:type="dxa"/>
            <w:tcBorders>
              <w:top w:val="nil"/>
              <w:left w:val="nil"/>
              <w:bottom w:val="single" w:color="auto" w:sz="4" w:space="0"/>
              <w:right w:val="single" w:color="auto" w:sz="4" w:space="0"/>
            </w:tcBorders>
            <w:noWrap w:val="0"/>
            <w:vAlign w:val="top"/>
          </w:tcPr>
          <w:p w14:paraId="28E3501D">
            <w:pPr>
              <w:widowControl/>
              <w:jc w:val="left"/>
              <w:rPr>
                <w:rFonts w:ascii="仿宋_GB2312" w:hAnsi="宋体" w:eastAsia="仿宋_GB2312" w:cs="宋体"/>
                <w:kern w:val="0"/>
                <w:szCs w:val="21"/>
              </w:rPr>
            </w:pPr>
            <w:r>
              <w:rPr>
                <w:rFonts w:hint="eastAsia" w:ascii="仿宋_GB2312" w:hAnsi="宋体" w:eastAsia="仿宋_GB2312" w:cs="宋体"/>
                <w:kern w:val="0"/>
                <w:szCs w:val="21"/>
              </w:rPr>
              <w:t>不再增用</w:t>
            </w:r>
          </w:p>
        </w:tc>
      </w:tr>
      <w:tr w14:paraId="6DCDF17F">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4EC1BC36">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2BAB3B16">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13</w:t>
            </w:r>
          </w:p>
        </w:tc>
        <w:tc>
          <w:tcPr>
            <w:tcW w:w="5587" w:type="dxa"/>
            <w:tcBorders>
              <w:top w:val="nil"/>
              <w:left w:val="nil"/>
              <w:bottom w:val="single" w:color="auto" w:sz="4" w:space="0"/>
              <w:right w:val="single" w:color="auto" w:sz="4" w:space="0"/>
            </w:tcBorders>
            <w:noWrap w:val="0"/>
            <w:vAlign w:val="center"/>
          </w:tcPr>
          <w:p w14:paraId="0B573FF5">
            <w:pPr>
              <w:widowControl/>
              <w:jc w:val="left"/>
              <w:rPr>
                <w:rFonts w:ascii="仿宋_GB2312" w:hAnsi="宋体" w:eastAsia="仿宋_GB2312" w:cs="宋体"/>
                <w:kern w:val="0"/>
                <w:szCs w:val="21"/>
              </w:rPr>
            </w:pPr>
            <w:r>
              <w:rPr>
                <w:rFonts w:hint="eastAsia" w:ascii="仿宋_GB2312" w:hAnsi="Verdana" w:eastAsia="仿宋_GB2312" w:cs="宋体"/>
                <w:kern w:val="0"/>
                <w:szCs w:val="21"/>
              </w:rPr>
              <w:t>可转换公司债券申购</w:t>
            </w:r>
          </w:p>
        </w:tc>
        <w:tc>
          <w:tcPr>
            <w:tcW w:w="6616" w:type="dxa"/>
            <w:tcBorders>
              <w:top w:val="nil"/>
              <w:left w:val="nil"/>
              <w:bottom w:val="single" w:color="auto" w:sz="4" w:space="0"/>
              <w:right w:val="single" w:color="auto" w:sz="4" w:space="0"/>
            </w:tcBorders>
            <w:noWrap w:val="0"/>
            <w:vAlign w:val="top"/>
          </w:tcPr>
          <w:p w14:paraId="0B3F2AFF">
            <w:pPr>
              <w:widowControl/>
              <w:jc w:val="left"/>
              <w:rPr>
                <w:rFonts w:ascii="仿宋_GB2312" w:hAnsi="宋体" w:eastAsia="仿宋_GB2312" w:cs="宋体"/>
                <w:kern w:val="0"/>
                <w:szCs w:val="21"/>
              </w:rPr>
            </w:pPr>
            <w:r>
              <w:rPr>
                <w:rFonts w:hint="eastAsia" w:ascii="仿宋_GB2312" w:hAnsi="宋体" w:eastAsia="仿宋_GB2312" w:cs="宋体"/>
                <w:kern w:val="0"/>
                <w:szCs w:val="21"/>
              </w:rPr>
              <w:t>对应605***</w:t>
            </w:r>
          </w:p>
        </w:tc>
      </w:tr>
      <w:tr w14:paraId="6D5DD684">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1143036C">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2B0C3E78">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14</w:t>
            </w:r>
          </w:p>
        </w:tc>
        <w:tc>
          <w:tcPr>
            <w:tcW w:w="5587" w:type="dxa"/>
            <w:tcBorders>
              <w:top w:val="nil"/>
              <w:left w:val="nil"/>
              <w:bottom w:val="single" w:color="auto" w:sz="4" w:space="0"/>
              <w:right w:val="single" w:color="auto" w:sz="4" w:space="0"/>
            </w:tcBorders>
            <w:noWrap w:val="0"/>
            <w:vAlign w:val="center"/>
          </w:tcPr>
          <w:p w14:paraId="4A203EB2">
            <w:pPr>
              <w:widowControl/>
              <w:jc w:val="left"/>
              <w:rPr>
                <w:rFonts w:ascii="仿宋_GB2312" w:hAnsi="宋体" w:eastAsia="仿宋_GB2312" w:cs="宋体"/>
                <w:kern w:val="0"/>
                <w:szCs w:val="21"/>
              </w:rPr>
            </w:pPr>
            <w:r>
              <w:rPr>
                <w:rFonts w:hint="eastAsia" w:ascii="仿宋_GB2312" w:hAnsi="Verdana" w:eastAsia="仿宋_GB2312" w:cs="宋体"/>
                <w:kern w:val="0"/>
                <w:szCs w:val="21"/>
              </w:rPr>
              <w:t>可转换公司债券</w:t>
            </w:r>
            <w:r>
              <w:rPr>
                <w:rFonts w:hint="eastAsia" w:ascii="仿宋_GB2312" w:hAnsi="宋体" w:eastAsia="仿宋_GB2312" w:cs="宋体"/>
                <w:kern w:val="0"/>
                <w:szCs w:val="21"/>
              </w:rPr>
              <w:t>申购配号</w:t>
            </w:r>
          </w:p>
        </w:tc>
        <w:tc>
          <w:tcPr>
            <w:tcW w:w="6616" w:type="dxa"/>
            <w:tcBorders>
              <w:top w:val="nil"/>
              <w:left w:val="nil"/>
              <w:bottom w:val="single" w:color="auto" w:sz="4" w:space="0"/>
              <w:right w:val="single" w:color="auto" w:sz="4" w:space="0"/>
            </w:tcBorders>
            <w:noWrap w:val="0"/>
            <w:vAlign w:val="top"/>
          </w:tcPr>
          <w:p w14:paraId="41EC5E01">
            <w:pPr>
              <w:widowControl/>
              <w:jc w:val="left"/>
              <w:rPr>
                <w:rFonts w:ascii="仿宋_GB2312" w:hAnsi="宋体" w:eastAsia="仿宋_GB2312" w:cs="宋体"/>
                <w:kern w:val="0"/>
                <w:szCs w:val="21"/>
              </w:rPr>
            </w:pPr>
            <w:r>
              <w:rPr>
                <w:rFonts w:hint="eastAsia" w:ascii="仿宋_GB2312" w:hAnsi="宋体" w:eastAsia="仿宋_GB2312" w:cs="宋体"/>
                <w:kern w:val="0"/>
                <w:szCs w:val="21"/>
              </w:rPr>
              <w:t>对应605***</w:t>
            </w:r>
          </w:p>
        </w:tc>
      </w:tr>
      <w:tr w14:paraId="14C29A2D">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25E8BF57">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71DCD136">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15</w:t>
            </w:r>
          </w:p>
        </w:tc>
        <w:tc>
          <w:tcPr>
            <w:tcW w:w="5587" w:type="dxa"/>
            <w:tcBorders>
              <w:top w:val="nil"/>
              <w:left w:val="nil"/>
              <w:bottom w:val="single" w:color="auto" w:sz="4" w:space="0"/>
              <w:right w:val="single" w:color="auto" w:sz="4" w:space="0"/>
            </w:tcBorders>
            <w:noWrap w:val="0"/>
            <w:vAlign w:val="center"/>
          </w:tcPr>
          <w:p w14:paraId="367D8BE6">
            <w:pPr>
              <w:widowControl/>
              <w:jc w:val="left"/>
              <w:rPr>
                <w:rFonts w:ascii="仿宋_GB2312" w:hAnsi="宋体" w:eastAsia="仿宋_GB2312" w:cs="宋体"/>
                <w:kern w:val="0"/>
                <w:szCs w:val="21"/>
              </w:rPr>
            </w:pPr>
            <w:r>
              <w:rPr>
                <w:rFonts w:hint="eastAsia" w:ascii="仿宋_GB2312" w:hAnsi="Verdana" w:eastAsia="仿宋_GB2312" w:cs="宋体"/>
                <w:kern w:val="0"/>
                <w:szCs w:val="21"/>
              </w:rPr>
              <w:t>可转换公司债券持股</w:t>
            </w:r>
            <w:r>
              <w:rPr>
                <w:rFonts w:hint="eastAsia" w:ascii="仿宋_GB2312" w:hAnsi="宋体" w:eastAsia="仿宋_GB2312" w:cs="宋体"/>
                <w:kern w:val="0"/>
                <w:szCs w:val="21"/>
              </w:rPr>
              <w:t>配债</w:t>
            </w:r>
          </w:p>
        </w:tc>
        <w:tc>
          <w:tcPr>
            <w:tcW w:w="6616" w:type="dxa"/>
            <w:tcBorders>
              <w:top w:val="nil"/>
              <w:left w:val="nil"/>
              <w:bottom w:val="single" w:color="auto" w:sz="4" w:space="0"/>
              <w:right w:val="single" w:color="auto" w:sz="4" w:space="0"/>
            </w:tcBorders>
            <w:noWrap w:val="0"/>
            <w:vAlign w:val="top"/>
          </w:tcPr>
          <w:p w14:paraId="6DE6A7FA">
            <w:pPr>
              <w:widowControl/>
              <w:jc w:val="left"/>
              <w:rPr>
                <w:rFonts w:ascii="仿宋_GB2312" w:hAnsi="宋体" w:eastAsia="仿宋_GB2312" w:cs="宋体"/>
                <w:kern w:val="0"/>
                <w:szCs w:val="21"/>
              </w:rPr>
            </w:pPr>
            <w:r>
              <w:rPr>
                <w:rFonts w:hint="eastAsia" w:ascii="仿宋_GB2312" w:hAnsi="宋体" w:eastAsia="仿宋_GB2312" w:cs="宋体"/>
                <w:kern w:val="0"/>
                <w:szCs w:val="21"/>
              </w:rPr>
              <w:t>对应605***</w:t>
            </w:r>
          </w:p>
        </w:tc>
      </w:tr>
      <w:tr w14:paraId="58AFD1BE">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17F01427">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36C42677">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16</w:t>
            </w:r>
          </w:p>
        </w:tc>
        <w:tc>
          <w:tcPr>
            <w:tcW w:w="5587" w:type="dxa"/>
            <w:tcBorders>
              <w:top w:val="nil"/>
              <w:left w:val="nil"/>
              <w:bottom w:val="single" w:color="auto" w:sz="4" w:space="0"/>
              <w:right w:val="single" w:color="auto" w:sz="4" w:space="0"/>
            </w:tcBorders>
            <w:noWrap w:val="0"/>
            <w:vAlign w:val="center"/>
          </w:tcPr>
          <w:p w14:paraId="4BA6F544">
            <w:pPr>
              <w:widowControl/>
              <w:jc w:val="left"/>
              <w:rPr>
                <w:rFonts w:ascii="仿宋_GB2312" w:hAnsi="Verdana" w:eastAsia="仿宋_GB2312" w:cs="宋体"/>
                <w:kern w:val="0"/>
                <w:szCs w:val="21"/>
              </w:rPr>
            </w:pPr>
            <w:r>
              <w:rPr>
                <w:rFonts w:hint="eastAsia" w:ascii="仿宋_GB2312" w:hAnsi="Verdana" w:eastAsia="仿宋_GB2312" w:cs="宋体"/>
                <w:kern w:val="0"/>
                <w:szCs w:val="21"/>
              </w:rPr>
              <w:t>增发款</w:t>
            </w:r>
          </w:p>
        </w:tc>
        <w:tc>
          <w:tcPr>
            <w:tcW w:w="6616" w:type="dxa"/>
            <w:tcBorders>
              <w:top w:val="nil"/>
              <w:left w:val="nil"/>
              <w:bottom w:val="single" w:color="auto" w:sz="4" w:space="0"/>
              <w:right w:val="single" w:color="auto" w:sz="4" w:space="0"/>
            </w:tcBorders>
            <w:noWrap w:val="0"/>
            <w:vAlign w:val="top"/>
          </w:tcPr>
          <w:p w14:paraId="6D43615E">
            <w:pPr>
              <w:widowControl/>
              <w:jc w:val="left"/>
              <w:rPr>
                <w:rFonts w:ascii="仿宋_GB2312" w:hAnsi="宋体" w:eastAsia="仿宋_GB2312" w:cs="宋体"/>
                <w:kern w:val="0"/>
                <w:szCs w:val="21"/>
              </w:rPr>
            </w:pPr>
            <w:r>
              <w:rPr>
                <w:rFonts w:hint="eastAsia" w:ascii="仿宋_GB2312" w:hAnsi="宋体" w:eastAsia="仿宋_GB2312" w:cs="宋体"/>
                <w:kern w:val="0"/>
                <w:szCs w:val="21"/>
              </w:rPr>
              <w:t>对应605***</w:t>
            </w:r>
          </w:p>
        </w:tc>
      </w:tr>
      <w:tr w14:paraId="6D048A2E">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120982FE">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3308556E">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17</w:t>
            </w:r>
          </w:p>
        </w:tc>
        <w:tc>
          <w:tcPr>
            <w:tcW w:w="5587" w:type="dxa"/>
            <w:tcBorders>
              <w:top w:val="nil"/>
              <w:left w:val="nil"/>
              <w:bottom w:val="single" w:color="auto" w:sz="4" w:space="0"/>
              <w:right w:val="single" w:color="auto" w:sz="4" w:space="0"/>
            </w:tcBorders>
            <w:noWrap w:val="0"/>
            <w:vAlign w:val="center"/>
          </w:tcPr>
          <w:p w14:paraId="4DBBC7AE">
            <w:pPr>
              <w:widowControl/>
              <w:jc w:val="left"/>
              <w:rPr>
                <w:rFonts w:ascii="仿宋_GB2312" w:hAnsi="Verdana" w:eastAsia="仿宋_GB2312" w:cs="宋体"/>
                <w:kern w:val="0"/>
                <w:szCs w:val="21"/>
              </w:rPr>
            </w:pPr>
            <w:r>
              <w:rPr>
                <w:rFonts w:hint="eastAsia" w:ascii="仿宋_GB2312" w:hAnsi="Verdana" w:eastAsia="仿宋_GB2312" w:cs="宋体"/>
                <w:kern w:val="0"/>
                <w:szCs w:val="21"/>
              </w:rPr>
              <w:t>配股</w:t>
            </w:r>
          </w:p>
        </w:tc>
        <w:tc>
          <w:tcPr>
            <w:tcW w:w="6616" w:type="dxa"/>
            <w:tcBorders>
              <w:top w:val="nil"/>
              <w:left w:val="nil"/>
              <w:bottom w:val="single" w:color="auto" w:sz="4" w:space="0"/>
              <w:right w:val="single" w:color="auto" w:sz="4" w:space="0"/>
            </w:tcBorders>
            <w:noWrap w:val="0"/>
            <w:vAlign w:val="top"/>
          </w:tcPr>
          <w:p w14:paraId="723743AD">
            <w:pPr>
              <w:widowControl/>
              <w:jc w:val="left"/>
              <w:rPr>
                <w:rFonts w:ascii="仿宋_GB2312" w:hAnsi="宋体" w:eastAsia="仿宋_GB2312" w:cs="宋体"/>
                <w:kern w:val="0"/>
                <w:szCs w:val="21"/>
              </w:rPr>
            </w:pPr>
            <w:r>
              <w:rPr>
                <w:rFonts w:hint="eastAsia" w:ascii="仿宋_GB2312" w:hAnsi="宋体" w:eastAsia="仿宋_GB2312" w:cs="宋体"/>
                <w:kern w:val="0"/>
                <w:szCs w:val="21"/>
              </w:rPr>
              <w:t>对应605***</w:t>
            </w:r>
          </w:p>
        </w:tc>
      </w:tr>
      <w:tr w14:paraId="1552291D">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4DE39811">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7EB91C4A">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18</w:t>
            </w:r>
          </w:p>
        </w:tc>
        <w:tc>
          <w:tcPr>
            <w:tcW w:w="5587" w:type="dxa"/>
            <w:tcBorders>
              <w:top w:val="nil"/>
              <w:left w:val="nil"/>
              <w:bottom w:val="single" w:color="auto" w:sz="4" w:space="0"/>
              <w:right w:val="single" w:color="auto" w:sz="4" w:space="0"/>
            </w:tcBorders>
            <w:noWrap w:val="0"/>
            <w:vAlign w:val="center"/>
          </w:tcPr>
          <w:p w14:paraId="0E17CA05">
            <w:pPr>
              <w:widowControl/>
              <w:jc w:val="left"/>
              <w:rPr>
                <w:rFonts w:ascii="仿宋_GB2312" w:hAnsi="Verdana" w:eastAsia="仿宋_GB2312" w:cs="宋体"/>
                <w:kern w:val="0"/>
                <w:szCs w:val="21"/>
              </w:rPr>
            </w:pPr>
            <w:r>
              <w:rPr>
                <w:rFonts w:hint="eastAsia" w:ascii="仿宋_GB2312" w:hAnsi="宋体" w:eastAsia="仿宋_GB2312" w:cs="宋体"/>
                <w:kern w:val="0"/>
                <w:szCs w:val="21"/>
              </w:rPr>
              <w:t>科创板可转债申购</w:t>
            </w:r>
          </w:p>
        </w:tc>
        <w:tc>
          <w:tcPr>
            <w:tcW w:w="6616" w:type="dxa"/>
            <w:tcBorders>
              <w:top w:val="nil"/>
              <w:left w:val="nil"/>
              <w:bottom w:val="single" w:color="auto" w:sz="4" w:space="0"/>
              <w:right w:val="single" w:color="auto" w:sz="4" w:space="0"/>
            </w:tcBorders>
            <w:noWrap w:val="0"/>
            <w:vAlign w:val="top"/>
          </w:tcPr>
          <w:p w14:paraId="61FAD9E7">
            <w:pPr>
              <w:widowControl/>
              <w:jc w:val="left"/>
              <w:rPr>
                <w:rFonts w:ascii="仿宋_GB2312" w:hAnsi="宋体" w:eastAsia="仿宋_GB2312" w:cs="宋体"/>
                <w:kern w:val="0"/>
                <w:szCs w:val="21"/>
              </w:rPr>
            </w:pPr>
            <w:r>
              <w:rPr>
                <w:rFonts w:hint="eastAsia" w:ascii="仿宋_GB2312" w:hAnsi="宋体" w:eastAsia="仿宋_GB2312" w:cs="宋体"/>
                <w:kern w:val="0"/>
                <w:szCs w:val="21"/>
              </w:rPr>
              <w:t>对应118000-118499</w:t>
            </w:r>
          </w:p>
        </w:tc>
      </w:tr>
      <w:tr w14:paraId="0925A929">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53819D3D">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00AC82DE">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19</w:t>
            </w:r>
          </w:p>
        </w:tc>
        <w:tc>
          <w:tcPr>
            <w:tcW w:w="5587" w:type="dxa"/>
            <w:tcBorders>
              <w:top w:val="nil"/>
              <w:left w:val="nil"/>
              <w:bottom w:val="single" w:color="auto" w:sz="4" w:space="0"/>
              <w:right w:val="single" w:color="auto" w:sz="4" w:space="0"/>
            </w:tcBorders>
            <w:noWrap w:val="0"/>
            <w:vAlign w:val="center"/>
          </w:tcPr>
          <w:p w14:paraId="05EC485F">
            <w:pPr>
              <w:widowControl/>
              <w:jc w:val="left"/>
              <w:rPr>
                <w:rFonts w:ascii="仿宋_GB2312" w:hAnsi="宋体" w:eastAsia="仿宋_GB2312" w:cs="宋体"/>
                <w:kern w:val="0"/>
                <w:szCs w:val="21"/>
              </w:rPr>
            </w:pPr>
            <w:r>
              <w:rPr>
                <w:rFonts w:hint="eastAsia" w:ascii="仿宋_GB2312" w:hAnsi="黑体" w:eastAsia="仿宋_GB2312"/>
                <w:szCs w:val="21"/>
              </w:rPr>
              <w:t>科创板可转债申购配号</w:t>
            </w:r>
          </w:p>
        </w:tc>
        <w:tc>
          <w:tcPr>
            <w:tcW w:w="6616" w:type="dxa"/>
            <w:tcBorders>
              <w:top w:val="nil"/>
              <w:left w:val="nil"/>
              <w:bottom w:val="single" w:color="auto" w:sz="4" w:space="0"/>
              <w:right w:val="single" w:color="auto" w:sz="4" w:space="0"/>
            </w:tcBorders>
            <w:noWrap w:val="0"/>
            <w:vAlign w:val="top"/>
          </w:tcPr>
          <w:p w14:paraId="55BC7A73">
            <w:pPr>
              <w:widowControl/>
              <w:jc w:val="left"/>
              <w:rPr>
                <w:rFonts w:ascii="仿宋_GB2312" w:hAnsi="宋体" w:eastAsia="仿宋_GB2312" w:cs="宋体"/>
                <w:kern w:val="0"/>
                <w:szCs w:val="21"/>
              </w:rPr>
            </w:pPr>
            <w:r>
              <w:rPr>
                <w:rFonts w:hint="eastAsia" w:ascii="仿宋_GB2312" w:hAnsi="宋体" w:eastAsia="仿宋_GB2312" w:cs="宋体"/>
                <w:kern w:val="0"/>
                <w:szCs w:val="21"/>
              </w:rPr>
              <w:t>对应118000-118499</w:t>
            </w:r>
          </w:p>
        </w:tc>
      </w:tr>
      <w:tr w14:paraId="4718D6AC">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4969F326">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54B1E029">
            <w:pPr>
              <w:widowControl/>
              <w:jc w:val="center"/>
              <w:rPr>
                <w:rFonts w:ascii="仿宋_GB2312" w:hAnsi="Verdana" w:eastAsia="仿宋_GB2312" w:cs="宋体"/>
                <w:kern w:val="0"/>
                <w:szCs w:val="21"/>
              </w:rPr>
            </w:pPr>
            <w:r>
              <w:rPr>
                <w:rFonts w:hint="eastAsia" w:ascii="仿宋_GB2312" w:hAnsi="Verdana" w:eastAsia="仿宋_GB2312" w:cs="宋体"/>
                <w:kern w:val="0"/>
                <w:szCs w:val="21"/>
              </w:rPr>
              <w:t>26</w:t>
            </w:r>
          </w:p>
        </w:tc>
        <w:tc>
          <w:tcPr>
            <w:tcW w:w="5587" w:type="dxa"/>
            <w:tcBorders>
              <w:top w:val="nil"/>
              <w:left w:val="nil"/>
              <w:bottom w:val="single" w:color="auto" w:sz="4" w:space="0"/>
              <w:right w:val="single" w:color="auto" w:sz="4" w:space="0"/>
            </w:tcBorders>
            <w:noWrap w:val="0"/>
            <w:vAlign w:val="center"/>
          </w:tcPr>
          <w:p w14:paraId="41C06318">
            <w:pPr>
              <w:widowControl/>
              <w:jc w:val="left"/>
              <w:rPr>
                <w:rFonts w:ascii="仿宋_GB2312" w:hAnsi="黑体" w:eastAsia="仿宋_GB2312"/>
                <w:szCs w:val="21"/>
              </w:rPr>
            </w:pPr>
            <w:r>
              <w:rPr>
                <w:rFonts w:hint="eastAsia" w:ascii="仿宋_GB2312" w:hAnsi="黑体" w:eastAsia="仿宋_GB2312"/>
                <w:szCs w:val="21"/>
              </w:rPr>
              <w:t>科创板可转债配债</w:t>
            </w:r>
          </w:p>
        </w:tc>
        <w:tc>
          <w:tcPr>
            <w:tcW w:w="6616" w:type="dxa"/>
            <w:tcBorders>
              <w:top w:val="nil"/>
              <w:left w:val="nil"/>
              <w:bottom w:val="single" w:color="auto" w:sz="4" w:space="0"/>
              <w:right w:val="single" w:color="auto" w:sz="4" w:space="0"/>
            </w:tcBorders>
            <w:noWrap w:val="0"/>
            <w:vAlign w:val="top"/>
          </w:tcPr>
          <w:p w14:paraId="502392C9">
            <w:pPr>
              <w:widowControl/>
              <w:jc w:val="left"/>
              <w:rPr>
                <w:rFonts w:ascii="仿宋_GB2312" w:hAnsi="宋体" w:eastAsia="仿宋_GB2312" w:cs="宋体"/>
                <w:kern w:val="0"/>
                <w:szCs w:val="21"/>
              </w:rPr>
            </w:pPr>
            <w:r>
              <w:rPr>
                <w:rFonts w:hint="eastAsia" w:ascii="仿宋_GB2312" w:hAnsi="宋体" w:eastAsia="仿宋_GB2312" w:cs="宋体"/>
                <w:kern w:val="0"/>
                <w:szCs w:val="21"/>
              </w:rPr>
              <w:t>对应118000-118499</w:t>
            </w:r>
          </w:p>
        </w:tc>
      </w:tr>
      <w:tr w14:paraId="52982736">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25F64427">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79888879">
            <w:pPr>
              <w:widowControl/>
              <w:jc w:val="center"/>
              <w:rPr>
                <w:rFonts w:ascii="仿宋_GB2312" w:hAnsi="Verdana" w:eastAsia="仿宋_GB2312" w:cs="宋体"/>
                <w:kern w:val="0"/>
                <w:szCs w:val="21"/>
              </w:rPr>
            </w:pPr>
            <w:r>
              <w:rPr>
                <w:rFonts w:hint="eastAsia" w:ascii="仿宋_GB2312" w:hAnsi="Verdana" w:eastAsia="仿宋_GB2312" w:cs="宋体"/>
                <w:kern w:val="0"/>
                <w:szCs w:val="21"/>
              </w:rPr>
              <w:t>30</w:t>
            </w:r>
          </w:p>
        </w:tc>
        <w:tc>
          <w:tcPr>
            <w:tcW w:w="5587" w:type="dxa"/>
            <w:tcBorders>
              <w:top w:val="nil"/>
              <w:left w:val="nil"/>
              <w:bottom w:val="single" w:color="auto" w:sz="4" w:space="0"/>
              <w:right w:val="single" w:color="auto" w:sz="4" w:space="0"/>
            </w:tcBorders>
            <w:noWrap w:val="0"/>
            <w:vAlign w:val="center"/>
          </w:tcPr>
          <w:p w14:paraId="68553522">
            <w:pPr>
              <w:widowControl/>
              <w:jc w:val="left"/>
              <w:rPr>
                <w:rFonts w:ascii="仿宋_GB2312" w:hAnsi="Verdana" w:eastAsia="仿宋_GB2312" w:cs="宋体"/>
                <w:kern w:val="0"/>
                <w:szCs w:val="21"/>
              </w:rPr>
            </w:pPr>
            <w:r>
              <w:rPr>
                <w:rFonts w:hint="eastAsia" w:ascii="仿宋_GB2312" w:hAnsi="Verdana" w:eastAsia="仿宋_GB2312" w:cs="宋体"/>
                <w:kern w:val="0"/>
                <w:szCs w:val="21"/>
              </w:rPr>
              <w:t>网上按市值申购或增发</w:t>
            </w:r>
          </w:p>
        </w:tc>
        <w:tc>
          <w:tcPr>
            <w:tcW w:w="6616" w:type="dxa"/>
            <w:tcBorders>
              <w:top w:val="nil"/>
              <w:left w:val="nil"/>
              <w:bottom w:val="single" w:color="auto" w:sz="4" w:space="0"/>
              <w:right w:val="single" w:color="auto" w:sz="4" w:space="0"/>
            </w:tcBorders>
            <w:noWrap w:val="0"/>
            <w:vAlign w:val="top"/>
          </w:tcPr>
          <w:p w14:paraId="628E10BB">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对应600***</w:t>
            </w:r>
          </w:p>
        </w:tc>
      </w:tr>
      <w:tr w14:paraId="4668B213">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3E255241">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15EE15C8">
            <w:pPr>
              <w:widowControl/>
              <w:jc w:val="center"/>
              <w:rPr>
                <w:rFonts w:ascii="仿宋_GB2312" w:hAnsi="Verdana" w:eastAsia="仿宋_GB2312" w:cs="宋体"/>
                <w:kern w:val="0"/>
                <w:szCs w:val="21"/>
              </w:rPr>
            </w:pPr>
            <w:r>
              <w:rPr>
                <w:rFonts w:hint="eastAsia" w:ascii="仿宋_GB2312" w:hAnsi="Verdana" w:eastAsia="仿宋_GB2312" w:cs="宋体"/>
                <w:kern w:val="0"/>
                <w:szCs w:val="21"/>
              </w:rPr>
              <w:t>31</w:t>
            </w:r>
          </w:p>
        </w:tc>
        <w:tc>
          <w:tcPr>
            <w:tcW w:w="5587" w:type="dxa"/>
            <w:tcBorders>
              <w:top w:val="nil"/>
              <w:left w:val="nil"/>
              <w:bottom w:val="single" w:color="auto" w:sz="4" w:space="0"/>
              <w:right w:val="single" w:color="auto" w:sz="4" w:space="0"/>
            </w:tcBorders>
            <w:noWrap w:val="0"/>
            <w:vAlign w:val="center"/>
          </w:tcPr>
          <w:p w14:paraId="6E33867C">
            <w:pPr>
              <w:widowControl/>
              <w:jc w:val="left"/>
              <w:rPr>
                <w:rFonts w:ascii="仿宋_GB2312" w:hAnsi="Verdana" w:eastAsia="仿宋_GB2312" w:cs="宋体"/>
                <w:kern w:val="0"/>
                <w:szCs w:val="21"/>
              </w:rPr>
            </w:pPr>
            <w:r>
              <w:rPr>
                <w:rFonts w:hint="eastAsia" w:ascii="仿宋_GB2312" w:hAnsi="Verdana" w:eastAsia="仿宋_GB2312" w:cs="宋体"/>
                <w:kern w:val="0"/>
                <w:szCs w:val="21"/>
              </w:rPr>
              <w:t>持股增发</w:t>
            </w:r>
          </w:p>
        </w:tc>
        <w:tc>
          <w:tcPr>
            <w:tcW w:w="6616" w:type="dxa"/>
            <w:tcBorders>
              <w:top w:val="nil"/>
              <w:left w:val="nil"/>
              <w:bottom w:val="single" w:color="auto" w:sz="4" w:space="0"/>
              <w:right w:val="single" w:color="auto" w:sz="4" w:space="0"/>
            </w:tcBorders>
            <w:noWrap w:val="0"/>
            <w:vAlign w:val="top"/>
          </w:tcPr>
          <w:p w14:paraId="336A617F">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对应600***</w:t>
            </w:r>
          </w:p>
        </w:tc>
      </w:tr>
      <w:tr w14:paraId="6ED3A55D">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1740B37F">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65FE52DA">
            <w:pPr>
              <w:widowControl/>
              <w:jc w:val="center"/>
              <w:rPr>
                <w:rFonts w:ascii="仿宋_GB2312" w:hAnsi="Verdana" w:eastAsia="仿宋_GB2312" w:cs="宋体"/>
                <w:kern w:val="0"/>
                <w:szCs w:val="21"/>
              </w:rPr>
            </w:pPr>
            <w:r>
              <w:rPr>
                <w:rFonts w:hint="eastAsia" w:ascii="仿宋_GB2312" w:hAnsi="Verdana" w:eastAsia="仿宋_GB2312" w:cs="宋体"/>
                <w:kern w:val="0"/>
                <w:szCs w:val="21"/>
              </w:rPr>
              <w:t>32</w:t>
            </w:r>
          </w:p>
        </w:tc>
        <w:tc>
          <w:tcPr>
            <w:tcW w:w="5587" w:type="dxa"/>
            <w:tcBorders>
              <w:top w:val="nil"/>
              <w:left w:val="nil"/>
              <w:bottom w:val="single" w:color="auto" w:sz="4" w:space="0"/>
              <w:right w:val="single" w:color="auto" w:sz="4" w:space="0"/>
            </w:tcBorders>
            <w:noWrap w:val="0"/>
            <w:vAlign w:val="center"/>
          </w:tcPr>
          <w:p w14:paraId="0F95B0C0">
            <w:pPr>
              <w:widowControl/>
              <w:jc w:val="left"/>
              <w:rPr>
                <w:rFonts w:ascii="仿宋_GB2312" w:hAnsi="Verdana" w:eastAsia="仿宋_GB2312" w:cs="宋体"/>
                <w:kern w:val="0"/>
                <w:szCs w:val="21"/>
              </w:rPr>
            </w:pPr>
            <w:r>
              <w:rPr>
                <w:rFonts w:hint="eastAsia" w:ascii="仿宋_GB2312" w:hAnsi="Verdana" w:eastAsia="仿宋_GB2312" w:cs="宋体"/>
                <w:kern w:val="0"/>
                <w:szCs w:val="21"/>
              </w:rPr>
              <w:t>网上按市值申购或增发</w:t>
            </w:r>
          </w:p>
        </w:tc>
        <w:tc>
          <w:tcPr>
            <w:tcW w:w="6616" w:type="dxa"/>
            <w:tcBorders>
              <w:top w:val="nil"/>
              <w:left w:val="nil"/>
              <w:bottom w:val="single" w:color="auto" w:sz="4" w:space="0"/>
              <w:right w:val="single" w:color="auto" w:sz="4" w:space="0"/>
            </w:tcBorders>
            <w:noWrap w:val="0"/>
            <w:vAlign w:val="top"/>
          </w:tcPr>
          <w:p w14:paraId="03ECB7F0">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对应603***</w:t>
            </w:r>
          </w:p>
        </w:tc>
      </w:tr>
      <w:tr w14:paraId="23FCC04B">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397D372D">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537B3704">
            <w:pPr>
              <w:widowControl/>
              <w:jc w:val="center"/>
              <w:rPr>
                <w:rFonts w:ascii="仿宋_GB2312" w:hAnsi="Verdana" w:eastAsia="仿宋_GB2312" w:cs="宋体"/>
                <w:kern w:val="0"/>
                <w:szCs w:val="21"/>
              </w:rPr>
            </w:pPr>
            <w:r>
              <w:rPr>
                <w:rFonts w:hint="eastAsia" w:ascii="仿宋_GB2312" w:hAnsi="Verdana" w:eastAsia="仿宋_GB2312" w:cs="宋体"/>
                <w:kern w:val="0"/>
                <w:szCs w:val="21"/>
              </w:rPr>
              <w:t>33</w:t>
            </w:r>
          </w:p>
        </w:tc>
        <w:tc>
          <w:tcPr>
            <w:tcW w:w="5587" w:type="dxa"/>
            <w:tcBorders>
              <w:top w:val="nil"/>
              <w:left w:val="nil"/>
              <w:bottom w:val="single" w:color="auto" w:sz="4" w:space="0"/>
              <w:right w:val="single" w:color="auto" w:sz="4" w:space="0"/>
            </w:tcBorders>
            <w:noWrap w:val="0"/>
            <w:vAlign w:val="center"/>
          </w:tcPr>
          <w:p w14:paraId="3280F1E7">
            <w:pPr>
              <w:widowControl/>
              <w:jc w:val="left"/>
              <w:rPr>
                <w:rFonts w:ascii="仿宋_GB2312" w:hAnsi="Verdana" w:eastAsia="仿宋_GB2312" w:cs="宋体"/>
                <w:kern w:val="0"/>
                <w:szCs w:val="21"/>
              </w:rPr>
            </w:pPr>
            <w:r>
              <w:rPr>
                <w:rFonts w:hint="eastAsia" w:ascii="仿宋_GB2312" w:hAnsi="Verdana" w:eastAsia="仿宋_GB2312" w:cs="宋体"/>
                <w:kern w:val="0"/>
                <w:szCs w:val="21"/>
              </w:rPr>
              <w:t>可转换公司债券申购</w:t>
            </w:r>
          </w:p>
        </w:tc>
        <w:tc>
          <w:tcPr>
            <w:tcW w:w="6616" w:type="dxa"/>
            <w:tcBorders>
              <w:top w:val="nil"/>
              <w:left w:val="nil"/>
              <w:bottom w:val="single" w:color="auto" w:sz="4" w:space="0"/>
              <w:right w:val="single" w:color="auto" w:sz="4" w:space="0"/>
            </w:tcBorders>
            <w:noWrap w:val="0"/>
            <w:vAlign w:val="top"/>
          </w:tcPr>
          <w:p w14:paraId="5E2D7D69">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对应600***</w:t>
            </w:r>
          </w:p>
        </w:tc>
      </w:tr>
      <w:tr w14:paraId="742C35F8">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57D14CA9">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0FAED5AB">
            <w:pPr>
              <w:widowControl/>
              <w:jc w:val="center"/>
              <w:rPr>
                <w:rFonts w:ascii="仿宋_GB2312" w:hAnsi="Verdana" w:eastAsia="仿宋_GB2312" w:cs="宋体"/>
                <w:kern w:val="0"/>
                <w:szCs w:val="21"/>
              </w:rPr>
            </w:pPr>
            <w:r>
              <w:rPr>
                <w:rFonts w:hint="eastAsia" w:ascii="仿宋_GB2312" w:hAnsi="Verdana" w:eastAsia="仿宋_GB2312" w:cs="宋体"/>
                <w:kern w:val="0"/>
                <w:szCs w:val="21"/>
              </w:rPr>
              <w:t>34</w:t>
            </w:r>
          </w:p>
        </w:tc>
        <w:tc>
          <w:tcPr>
            <w:tcW w:w="5587" w:type="dxa"/>
            <w:tcBorders>
              <w:top w:val="nil"/>
              <w:left w:val="nil"/>
              <w:bottom w:val="single" w:color="auto" w:sz="4" w:space="0"/>
              <w:right w:val="single" w:color="auto" w:sz="4" w:space="0"/>
            </w:tcBorders>
            <w:noWrap w:val="0"/>
            <w:vAlign w:val="center"/>
          </w:tcPr>
          <w:p w14:paraId="63551B7C">
            <w:pPr>
              <w:widowControl/>
              <w:jc w:val="left"/>
              <w:rPr>
                <w:rFonts w:ascii="仿宋_GB2312" w:hAnsi="Verdana" w:eastAsia="仿宋_GB2312" w:cs="宋体"/>
                <w:kern w:val="0"/>
                <w:szCs w:val="21"/>
              </w:rPr>
            </w:pPr>
            <w:r>
              <w:rPr>
                <w:rFonts w:hint="eastAsia" w:ascii="仿宋_GB2312" w:hAnsi="宋体" w:eastAsia="仿宋_GB2312" w:cs="宋体"/>
                <w:kern w:val="0"/>
                <w:szCs w:val="21"/>
              </w:rPr>
              <w:t>增发款</w:t>
            </w:r>
          </w:p>
        </w:tc>
        <w:tc>
          <w:tcPr>
            <w:tcW w:w="6616" w:type="dxa"/>
            <w:tcBorders>
              <w:top w:val="nil"/>
              <w:left w:val="nil"/>
              <w:bottom w:val="single" w:color="auto" w:sz="4" w:space="0"/>
              <w:right w:val="single" w:color="auto" w:sz="4" w:space="0"/>
            </w:tcBorders>
            <w:noWrap w:val="0"/>
            <w:vAlign w:val="top"/>
          </w:tcPr>
          <w:p w14:paraId="119FCD9B">
            <w:pPr>
              <w:widowControl/>
              <w:jc w:val="left"/>
              <w:rPr>
                <w:rFonts w:ascii="仿宋_GB2312" w:hAnsi="宋体" w:eastAsia="仿宋_GB2312" w:cs="宋体"/>
                <w:kern w:val="0"/>
                <w:szCs w:val="21"/>
              </w:rPr>
            </w:pPr>
            <w:r>
              <w:rPr>
                <w:rFonts w:hint="eastAsia" w:ascii="仿宋_GB2312" w:hAnsi="宋体" w:eastAsia="仿宋_GB2312" w:cs="宋体"/>
                <w:kern w:val="0"/>
                <w:szCs w:val="21"/>
              </w:rPr>
              <w:t>对应</w:t>
            </w:r>
            <w:r>
              <w:rPr>
                <w:rFonts w:hint="eastAsia" w:ascii="仿宋_GB2312" w:hAnsi="Verdana" w:eastAsia="仿宋_GB2312" w:cs="宋体"/>
                <w:kern w:val="0"/>
                <w:szCs w:val="21"/>
              </w:rPr>
              <w:t>603***</w:t>
            </w:r>
          </w:p>
        </w:tc>
      </w:tr>
      <w:tr w14:paraId="2DCD0417">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048CC2D7">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1100B257">
            <w:pPr>
              <w:widowControl/>
              <w:jc w:val="center"/>
              <w:rPr>
                <w:rFonts w:ascii="仿宋_GB2312" w:hAnsi="Verdana" w:eastAsia="仿宋_GB2312" w:cs="宋体"/>
                <w:kern w:val="0"/>
                <w:szCs w:val="21"/>
              </w:rPr>
            </w:pPr>
            <w:r>
              <w:rPr>
                <w:rFonts w:hint="eastAsia" w:ascii="仿宋_GB2312" w:hAnsi="Verdana" w:eastAsia="仿宋_GB2312" w:cs="宋体"/>
                <w:kern w:val="0"/>
                <w:szCs w:val="21"/>
              </w:rPr>
              <w:t>35</w:t>
            </w:r>
          </w:p>
        </w:tc>
        <w:tc>
          <w:tcPr>
            <w:tcW w:w="5587" w:type="dxa"/>
            <w:tcBorders>
              <w:top w:val="nil"/>
              <w:left w:val="nil"/>
              <w:bottom w:val="single" w:color="auto" w:sz="4" w:space="0"/>
              <w:right w:val="single" w:color="auto" w:sz="4" w:space="0"/>
            </w:tcBorders>
            <w:noWrap w:val="0"/>
            <w:vAlign w:val="center"/>
          </w:tcPr>
          <w:p w14:paraId="1DCD8550">
            <w:pPr>
              <w:widowControl/>
              <w:jc w:val="left"/>
              <w:rPr>
                <w:rFonts w:ascii="仿宋_GB2312" w:hAnsi="Verdana" w:eastAsia="仿宋_GB2312" w:cs="宋体"/>
                <w:kern w:val="0"/>
                <w:szCs w:val="21"/>
              </w:rPr>
            </w:pPr>
            <w:r>
              <w:rPr>
                <w:rFonts w:hint="eastAsia" w:ascii="仿宋_GB2312" w:hAnsi="Verdana" w:eastAsia="仿宋_GB2312" w:cs="宋体"/>
                <w:kern w:val="0"/>
                <w:szCs w:val="21"/>
              </w:rPr>
              <w:t>基金申购</w:t>
            </w:r>
          </w:p>
        </w:tc>
        <w:tc>
          <w:tcPr>
            <w:tcW w:w="6616" w:type="dxa"/>
            <w:tcBorders>
              <w:top w:val="nil"/>
              <w:left w:val="nil"/>
              <w:bottom w:val="single" w:color="auto" w:sz="4" w:space="0"/>
              <w:right w:val="single" w:color="auto" w:sz="4" w:space="0"/>
            </w:tcBorders>
            <w:noWrap w:val="0"/>
            <w:vAlign w:val="top"/>
          </w:tcPr>
          <w:p w14:paraId="791AF925">
            <w:pPr>
              <w:widowControl/>
              <w:jc w:val="left"/>
              <w:rPr>
                <w:rFonts w:ascii="仿宋_GB2312" w:hAnsi="Verdana" w:eastAsia="仿宋_GB2312" w:cs="宋体"/>
                <w:kern w:val="0"/>
                <w:szCs w:val="21"/>
              </w:rPr>
            </w:pPr>
            <w:r>
              <w:rPr>
                <w:rFonts w:hint="eastAsia" w:ascii="仿宋_GB2312" w:hAnsi="Verdana" w:eastAsia="仿宋_GB2312" w:cs="宋体"/>
                <w:kern w:val="0"/>
                <w:szCs w:val="21"/>
              </w:rPr>
              <w:t>不再增用</w:t>
            </w:r>
          </w:p>
        </w:tc>
      </w:tr>
      <w:tr w14:paraId="3C4BCE84">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262E03BD">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5E8236C2">
            <w:pPr>
              <w:widowControl/>
              <w:jc w:val="center"/>
              <w:rPr>
                <w:rFonts w:ascii="仿宋_GB2312" w:hAnsi="Verdana" w:eastAsia="仿宋_GB2312" w:cs="宋体"/>
                <w:kern w:val="0"/>
                <w:szCs w:val="21"/>
              </w:rPr>
            </w:pPr>
            <w:r>
              <w:rPr>
                <w:rFonts w:hint="eastAsia" w:ascii="仿宋_GB2312" w:hAnsi="Verdana" w:eastAsia="仿宋_GB2312" w:cs="宋体"/>
                <w:kern w:val="0"/>
                <w:szCs w:val="21"/>
              </w:rPr>
              <w:t>36</w:t>
            </w:r>
          </w:p>
        </w:tc>
        <w:tc>
          <w:tcPr>
            <w:tcW w:w="5587" w:type="dxa"/>
            <w:tcBorders>
              <w:top w:val="nil"/>
              <w:left w:val="nil"/>
              <w:bottom w:val="single" w:color="auto" w:sz="4" w:space="0"/>
              <w:right w:val="single" w:color="auto" w:sz="4" w:space="0"/>
            </w:tcBorders>
            <w:noWrap w:val="0"/>
            <w:vAlign w:val="center"/>
          </w:tcPr>
          <w:p w14:paraId="08D1239F">
            <w:pPr>
              <w:widowControl/>
              <w:jc w:val="left"/>
              <w:rPr>
                <w:rFonts w:ascii="仿宋_GB2312" w:hAnsi="Verdana" w:eastAsia="仿宋_GB2312" w:cs="宋体"/>
                <w:kern w:val="0"/>
                <w:szCs w:val="21"/>
              </w:rPr>
            </w:pPr>
            <w:r>
              <w:rPr>
                <w:rFonts w:hint="eastAsia" w:ascii="仿宋_GB2312" w:hAnsi="Verdana" w:eastAsia="仿宋_GB2312" w:cs="宋体"/>
                <w:kern w:val="0"/>
                <w:szCs w:val="21"/>
              </w:rPr>
              <w:t>网上按市值申购或增发配号</w:t>
            </w:r>
          </w:p>
        </w:tc>
        <w:tc>
          <w:tcPr>
            <w:tcW w:w="6616" w:type="dxa"/>
            <w:tcBorders>
              <w:top w:val="nil"/>
              <w:left w:val="nil"/>
              <w:bottom w:val="single" w:color="auto" w:sz="4" w:space="0"/>
              <w:right w:val="single" w:color="auto" w:sz="4" w:space="0"/>
            </w:tcBorders>
            <w:noWrap w:val="0"/>
            <w:vAlign w:val="top"/>
          </w:tcPr>
          <w:p w14:paraId="44203142">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对应603***</w:t>
            </w:r>
          </w:p>
        </w:tc>
      </w:tr>
      <w:tr w14:paraId="370BAFD1">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523A2082">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541B722E">
            <w:pPr>
              <w:widowControl/>
              <w:jc w:val="center"/>
              <w:rPr>
                <w:rFonts w:ascii="仿宋_GB2312" w:hAnsi="Verdana" w:eastAsia="仿宋_GB2312" w:cs="宋体"/>
                <w:kern w:val="0"/>
                <w:szCs w:val="21"/>
              </w:rPr>
            </w:pPr>
            <w:r>
              <w:rPr>
                <w:rFonts w:hint="eastAsia" w:ascii="仿宋_GB2312" w:hAnsi="Verdana" w:eastAsia="仿宋_GB2312" w:cs="宋体"/>
                <w:kern w:val="0"/>
                <w:szCs w:val="21"/>
              </w:rPr>
              <w:t>37</w:t>
            </w:r>
          </w:p>
        </w:tc>
        <w:tc>
          <w:tcPr>
            <w:tcW w:w="5587" w:type="dxa"/>
            <w:tcBorders>
              <w:top w:val="nil"/>
              <w:left w:val="nil"/>
              <w:bottom w:val="single" w:color="auto" w:sz="4" w:space="0"/>
              <w:right w:val="single" w:color="auto" w:sz="4" w:space="0"/>
            </w:tcBorders>
            <w:noWrap w:val="0"/>
            <w:vAlign w:val="center"/>
          </w:tcPr>
          <w:p w14:paraId="4D44FC8F">
            <w:pPr>
              <w:widowControl/>
              <w:jc w:val="left"/>
              <w:rPr>
                <w:rFonts w:ascii="仿宋_GB2312" w:hAnsi="Verdana" w:eastAsia="仿宋_GB2312" w:cs="宋体"/>
                <w:kern w:val="0"/>
                <w:szCs w:val="21"/>
              </w:rPr>
            </w:pPr>
            <w:r>
              <w:rPr>
                <w:rFonts w:hint="eastAsia" w:ascii="仿宋_GB2312" w:hAnsi="Verdana" w:eastAsia="仿宋_GB2312" w:cs="宋体"/>
                <w:kern w:val="0"/>
                <w:szCs w:val="21"/>
              </w:rPr>
              <w:t>按市值配售</w:t>
            </w:r>
          </w:p>
        </w:tc>
        <w:tc>
          <w:tcPr>
            <w:tcW w:w="6616" w:type="dxa"/>
            <w:tcBorders>
              <w:top w:val="nil"/>
              <w:left w:val="nil"/>
              <w:bottom w:val="single" w:color="auto" w:sz="4" w:space="0"/>
              <w:right w:val="single" w:color="auto" w:sz="4" w:space="0"/>
            </w:tcBorders>
            <w:noWrap w:val="0"/>
            <w:vAlign w:val="top"/>
          </w:tcPr>
          <w:p w14:paraId="34AC06F8">
            <w:pPr>
              <w:widowControl/>
              <w:jc w:val="left"/>
              <w:rPr>
                <w:rFonts w:ascii="仿宋_GB2312" w:hAnsi="Verdana" w:eastAsia="仿宋_GB2312" w:cs="宋体"/>
                <w:kern w:val="0"/>
                <w:szCs w:val="21"/>
              </w:rPr>
            </w:pPr>
            <w:r>
              <w:rPr>
                <w:rFonts w:hint="eastAsia" w:ascii="仿宋_GB2312" w:hAnsi="宋体" w:eastAsia="仿宋_GB2312" w:cs="宋体"/>
                <w:kern w:val="0"/>
                <w:szCs w:val="21"/>
              </w:rPr>
              <w:t>不再增用</w:t>
            </w:r>
          </w:p>
        </w:tc>
      </w:tr>
      <w:tr w14:paraId="00AF5ED9">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3B8DA714">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312BDD7E">
            <w:pPr>
              <w:widowControl/>
              <w:jc w:val="center"/>
              <w:rPr>
                <w:rFonts w:ascii="仿宋_GB2312" w:hAnsi="Verdana" w:eastAsia="仿宋_GB2312" w:cs="宋体"/>
                <w:kern w:val="0"/>
                <w:szCs w:val="21"/>
              </w:rPr>
            </w:pPr>
            <w:r>
              <w:rPr>
                <w:rFonts w:hint="eastAsia" w:ascii="仿宋_GB2312" w:hAnsi="Verdana" w:eastAsia="仿宋_GB2312" w:cs="宋体"/>
                <w:kern w:val="0"/>
                <w:szCs w:val="21"/>
              </w:rPr>
              <w:t>38</w:t>
            </w:r>
          </w:p>
        </w:tc>
        <w:tc>
          <w:tcPr>
            <w:tcW w:w="5587" w:type="dxa"/>
            <w:tcBorders>
              <w:top w:val="nil"/>
              <w:left w:val="nil"/>
              <w:bottom w:val="single" w:color="auto" w:sz="4" w:space="0"/>
              <w:right w:val="single" w:color="auto" w:sz="4" w:space="0"/>
            </w:tcBorders>
            <w:noWrap w:val="0"/>
            <w:vAlign w:val="center"/>
          </w:tcPr>
          <w:p w14:paraId="5B17800F">
            <w:pPr>
              <w:widowControl/>
              <w:jc w:val="left"/>
              <w:rPr>
                <w:rFonts w:ascii="仿宋_GB2312" w:hAnsi="Verdana" w:eastAsia="仿宋_GB2312" w:cs="宋体"/>
                <w:kern w:val="0"/>
                <w:szCs w:val="21"/>
              </w:rPr>
            </w:pPr>
            <w:r>
              <w:rPr>
                <w:rFonts w:hint="eastAsia" w:ascii="仿宋_GB2312" w:hAnsi="Verdana" w:eastAsia="仿宋_GB2312" w:cs="宋体"/>
                <w:kern w:val="0"/>
                <w:szCs w:val="21"/>
              </w:rPr>
              <w:t>网络投票</w:t>
            </w:r>
          </w:p>
        </w:tc>
        <w:tc>
          <w:tcPr>
            <w:tcW w:w="6616" w:type="dxa"/>
            <w:tcBorders>
              <w:top w:val="nil"/>
              <w:left w:val="nil"/>
              <w:bottom w:val="single" w:color="auto" w:sz="4" w:space="0"/>
              <w:right w:val="single" w:color="auto" w:sz="4" w:space="0"/>
            </w:tcBorders>
            <w:noWrap w:val="0"/>
            <w:vAlign w:val="top"/>
          </w:tcPr>
          <w:p w14:paraId="2932498B">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对应600***，由于技术调整不再增用</w:t>
            </w:r>
          </w:p>
        </w:tc>
      </w:tr>
      <w:tr w14:paraId="5D49851B">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506055B5">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0F7139A4">
            <w:pPr>
              <w:widowControl/>
              <w:jc w:val="center"/>
              <w:rPr>
                <w:rFonts w:ascii="仿宋_GB2312" w:hAnsi="Verdana" w:eastAsia="仿宋_GB2312" w:cs="宋体"/>
                <w:kern w:val="0"/>
                <w:szCs w:val="21"/>
              </w:rPr>
            </w:pPr>
            <w:r>
              <w:rPr>
                <w:rFonts w:hint="eastAsia" w:ascii="仿宋_GB2312" w:hAnsi="Verdana" w:eastAsia="仿宋_GB2312" w:cs="宋体"/>
                <w:kern w:val="0"/>
                <w:szCs w:val="21"/>
              </w:rPr>
              <w:t>39</w:t>
            </w:r>
          </w:p>
        </w:tc>
        <w:tc>
          <w:tcPr>
            <w:tcW w:w="5587" w:type="dxa"/>
            <w:tcBorders>
              <w:top w:val="nil"/>
              <w:left w:val="nil"/>
              <w:bottom w:val="single" w:color="auto" w:sz="4" w:space="0"/>
              <w:right w:val="single" w:color="auto" w:sz="4" w:space="0"/>
            </w:tcBorders>
            <w:noWrap w:val="0"/>
            <w:vAlign w:val="center"/>
          </w:tcPr>
          <w:p w14:paraId="58596855">
            <w:pPr>
              <w:widowControl/>
              <w:jc w:val="left"/>
              <w:rPr>
                <w:rFonts w:ascii="仿宋_GB2312" w:hAnsi="宋体" w:eastAsia="仿宋_GB2312" w:cs="宋体"/>
                <w:kern w:val="0"/>
                <w:szCs w:val="21"/>
              </w:rPr>
            </w:pPr>
            <w:r>
              <w:rPr>
                <w:rFonts w:hint="eastAsia" w:ascii="仿宋_GB2312" w:hAnsi="宋体" w:eastAsia="仿宋_GB2312" w:cs="宋体"/>
                <w:kern w:val="0"/>
                <w:szCs w:val="21"/>
              </w:rPr>
              <w:t>按市值配售申购</w:t>
            </w:r>
          </w:p>
        </w:tc>
        <w:tc>
          <w:tcPr>
            <w:tcW w:w="6616" w:type="dxa"/>
            <w:tcBorders>
              <w:top w:val="nil"/>
              <w:left w:val="nil"/>
              <w:bottom w:val="single" w:color="auto" w:sz="4" w:space="0"/>
              <w:right w:val="single" w:color="auto" w:sz="4" w:space="0"/>
            </w:tcBorders>
            <w:noWrap w:val="0"/>
            <w:vAlign w:val="top"/>
          </w:tcPr>
          <w:p w14:paraId="7E13E089">
            <w:pPr>
              <w:widowControl/>
              <w:jc w:val="left"/>
              <w:rPr>
                <w:rFonts w:ascii="仿宋_GB2312" w:hAnsi="宋体" w:eastAsia="仿宋_GB2312" w:cs="宋体"/>
                <w:kern w:val="0"/>
                <w:szCs w:val="21"/>
              </w:rPr>
            </w:pPr>
            <w:r>
              <w:rPr>
                <w:rFonts w:hint="eastAsia" w:ascii="仿宋_GB2312" w:hAnsi="宋体" w:eastAsia="仿宋_GB2312" w:cs="宋体"/>
                <w:kern w:val="0"/>
                <w:szCs w:val="21"/>
              </w:rPr>
              <w:t>不再增用</w:t>
            </w:r>
          </w:p>
        </w:tc>
      </w:tr>
      <w:tr w14:paraId="585E21E6">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4C909180">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5E7B6B7F">
            <w:pPr>
              <w:widowControl/>
              <w:jc w:val="center"/>
              <w:rPr>
                <w:rFonts w:ascii="仿宋_GB2312" w:hAnsi="Verdana" w:eastAsia="仿宋_GB2312" w:cs="宋体"/>
                <w:kern w:val="0"/>
                <w:szCs w:val="21"/>
              </w:rPr>
            </w:pPr>
            <w:r>
              <w:rPr>
                <w:rFonts w:hint="eastAsia" w:ascii="仿宋_GB2312" w:hAnsi="Verdana" w:eastAsia="仿宋_GB2312" w:cs="宋体"/>
                <w:kern w:val="0"/>
                <w:szCs w:val="21"/>
              </w:rPr>
              <w:t>40</w:t>
            </w:r>
          </w:p>
        </w:tc>
        <w:tc>
          <w:tcPr>
            <w:tcW w:w="5587" w:type="dxa"/>
            <w:tcBorders>
              <w:top w:val="nil"/>
              <w:left w:val="nil"/>
              <w:bottom w:val="single" w:color="auto" w:sz="4" w:space="0"/>
              <w:right w:val="single" w:color="auto" w:sz="4" w:space="0"/>
            </w:tcBorders>
            <w:noWrap w:val="0"/>
            <w:vAlign w:val="center"/>
          </w:tcPr>
          <w:p w14:paraId="14B1A403">
            <w:pPr>
              <w:widowControl/>
              <w:jc w:val="left"/>
              <w:rPr>
                <w:rFonts w:ascii="仿宋_GB2312" w:hAnsi="Verdana" w:eastAsia="仿宋_GB2312" w:cs="宋体"/>
                <w:kern w:val="0"/>
                <w:szCs w:val="21"/>
              </w:rPr>
            </w:pPr>
            <w:r>
              <w:rPr>
                <w:rFonts w:hint="eastAsia" w:ascii="仿宋_GB2312" w:hAnsi="宋体" w:eastAsia="仿宋_GB2312" w:cs="宋体"/>
                <w:kern w:val="0"/>
                <w:szCs w:val="21"/>
              </w:rPr>
              <w:t>增发款</w:t>
            </w:r>
          </w:p>
        </w:tc>
        <w:tc>
          <w:tcPr>
            <w:tcW w:w="6616" w:type="dxa"/>
            <w:tcBorders>
              <w:top w:val="nil"/>
              <w:left w:val="nil"/>
              <w:bottom w:val="single" w:color="auto" w:sz="4" w:space="0"/>
              <w:right w:val="single" w:color="auto" w:sz="4" w:space="0"/>
            </w:tcBorders>
            <w:noWrap w:val="0"/>
            <w:vAlign w:val="top"/>
          </w:tcPr>
          <w:p w14:paraId="3875781F">
            <w:pPr>
              <w:widowControl/>
              <w:jc w:val="left"/>
              <w:rPr>
                <w:rFonts w:ascii="仿宋_GB2312" w:hAnsi="宋体" w:eastAsia="仿宋_GB2312" w:cs="宋体"/>
                <w:kern w:val="0"/>
                <w:szCs w:val="21"/>
              </w:rPr>
            </w:pPr>
            <w:r>
              <w:rPr>
                <w:rFonts w:hint="eastAsia" w:ascii="仿宋_GB2312" w:hAnsi="宋体" w:eastAsia="仿宋_GB2312" w:cs="宋体"/>
                <w:kern w:val="0"/>
                <w:szCs w:val="21"/>
              </w:rPr>
              <w:t>对应</w:t>
            </w:r>
            <w:r>
              <w:rPr>
                <w:rFonts w:hint="eastAsia" w:ascii="仿宋_GB2312" w:hAnsi="Verdana" w:eastAsia="仿宋_GB2312" w:cs="宋体"/>
                <w:kern w:val="0"/>
                <w:szCs w:val="21"/>
              </w:rPr>
              <w:t>600***</w:t>
            </w:r>
          </w:p>
        </w:tc>
      </w:tr>
      <w:tr w14:paraId="0CC20464">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13FA385A">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706FB526">
            <w:pPr>
              <w:widowControl/>
              <w:jc w:val="center"/>
              <w:rPr>
                <w:rFonts w:ascii="仿宋_GB2312" w:hAnsi="Verdana" w:eastAsia="仿宋_GB2312" w:cs="宋体"/>
                <w:kern w:val="0"/>
                <w:szCs w:val="21"/>
              </w:rPr>
            </w:pPr>
            <w:r>
              <w:rPr>
                <w:rFonts w:hint="eastAsia" w:ascii="仿宋_GB2312" w:hAnsi="Verdana" w:eastAsia="仿宋_GB2312" w:cs="宋体"/>
                <w:kern w:val="0"/>
                <w:szCs w:val="21"/>
              </w:rPr>
              <w:t>41</w:t>
            </w:r>
          </w:p>
        </w:tc>
        <w:tc>
          <w:tcPr>
            <w:tcW w:w="5587" w:type="dxa"/>
            <w:tcBorders>
              <w:top w:val="nil"/>
              <w:left w:val="nil"/>
              <w:bottom w:val="single" w:color="auto" w:sz="4" w:space="0"/>
              <w:right w:val="single" w:color="auto" w:sz="4" w:space="0"/>
            </w:tcBorders>
            <w:noWrap w:val="0"/>
            <w:vAlign w:val="center"/>
          </w:tcPr>
          <w:p w14:paraId="722FC26B">
            <w:pPr>
              <w:widowControl/>
              <w:jc w:val="left"/>
              <w:rPr>
                <w:rFonts w:ascii="仿宋_GB2312" w:hAnsi="Verdana" w:eastAsia="仿宋_GB2312" w:cs="宋体"/>
                <w:kern w:val="0"/>
                <w:szCs w:val="21"/>
              </w:rPr>
            </w:pPr>
            <w:r>
              <w:rPr>
                <w:rFonts w:hint="eastAsia" w:ascii="仿宋_GB2312" w:hAnsi="Verdana" w:eastAsia="仿宋_GB2312" w:cs="宋体"/>
                <w:kern w:val="0"/>
                <w:szCs w:val="21"/>
              </w:rPr>
              <w:t>网上按市值申购或增发配号</w:t>
            </w:r>
          </w:p>
        </w:tc>
        <w:tc>
          <w:tcPr>
            <w:tcW w:w="6616" w:type="dxa"/>
            <w:tcBorders>
              <w:top w:val="nil"/>
              <w:left w:val="nil"/>
              <w:bottom w:val="single" w:color="auto" w:sz="4" w:space="0"/>
              <w:right w:val="single" w:color="auto" w:sz="4" w:space="0"/>
            </w:tcBorders>
            <w:noWrap w:val="0"/>
            <w:vAlign w:val="top"/>
          </w:tcPr>
          <w:p w14:paraId="277036DE">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对应600***</w:t>
            </w:r>
          </w:p>
        </w:tc>
      </w:tr>
      <w:tr w14:paraId="45ECCEE5">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59E9003C">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35BA5B27">
            <w:pPr>
              <w:widowControl/>
              <w:jc w:val="center"/>
              <w:rPr>
                <w:rFonts w:ascii="仿宋_GB2312" w:hAnsi="Verdana" w:eastAsia="仿宋_GB2312" w:cs="宋体"/>
                <w:kern w:val="0"/>
                <w:szCs w:val="21"/>
              </w:rPr>
            </w:pPr>
            <w:r>
              <w:rPr>
                <w:rFonts w:hint="eastAsia" w:ascii="仿宋_GB2312" w:hAnsi="Verdana" w:eastAsia="仿宋_GB2312" w:cs="宋体"/>
                <w:kern w:val="0"/>
                <w:szCs w:val="21"/>
              </w:rPr>
              <w:t>42</w:t>
            </w:r>
          </w:p>
        </w:tc>
        <w:tc>
          <w:tcPr>
            <w:tcW w:w="5587" w:type="dxa"/>
            <w:tcBorders>
              <w:top w:val="nil"/>
              <w:left w:val="nil"/>
              <w:bottom w:val="single" w:color="auto" w:sz="4" w:space="0"/>
              <w:right w:val="single" w:color="auto" w:sz="4" w:space="0"/>
            </w:tcBorders>
            <w:noWrap w:val="0"/>
            <w:vAlign w:val="center"/>
          </w:tcPr>
          <w:p w14:paraId="5134ECDC">
            <w:pPr>
              <w:widowControl/>
              <w:jc w:val="left"/>
              <w:rPr>
                <w:rFonts w:ascii="仿宋_GB2312" w:hAnsi="Verdana" w:eastAsia="仿宋_GB2312" w:cs="宋体"/>
                <w:kern w:val="0"/>
                <w:szCs w:val="21"/>
              </w:rPr>
            </w:pPr>
            <w:r>
              <w:rPr>
                <w:rFonts w:hint="eastAsia" w:ascii="仿宋_GB2312" w:hAnsi="Verdana" w:eastAsia="仿宋_GB2312" w:cs="宋体"/>
                <w:kern w:val="0"/>
                <w:szCs w:val="21"/>
              </w:rPr>
              <w:t>配股</w:t>
            </w:r>
          </w:p>
        </w:tc>
        <w:tc>
          <w:tcPr>
            <w:tcW w:w="6616" w:type="dxa"/>
            <w:tcBorders>
              <w:top w:val="nil"/>
              <w:left w:val="nil"/>
              <w:bottom w:val="single" w:color="auto" w:sz="4" w:space="0"/>
              <w:right w:val="single" w:color="auto" w:sz="4" w:space="0"/>
            </w:tcBorders>
            <w:noWrap w:val="0"/>
            <w:vAlign w:val="top"/>
          </w:tcPr>
          <w:p w14:paraId="6139B060">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对应603***</w:t>
            </w:r>
          </w:p>
        </w:tc>
      </w:tr>
      <w:tr w14:paraId="6FA4E8BE">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7E2187F6">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2D99EEE4">
            <w:pPr>
              <w:widowControl/>
              <w:jc w:val="center"/>
              <w:rPr>
                <w:rFonts w:ascii="仿宋_GB2312" w:hAnsi="Verdana" w:eastAsia="仿宋_GB2312" w:cs="宋体"/>
                <w:kern w:val="0"/>
                <w:szCs w:val="21"/>
              </w:rPr>
            </w:pPr>
            <w:r>
              <w:rPr>
                <w:rFonts w:hint="eastAsia" w:ascii="仿宋_GB2312" w:hAnsi="Verdana" w:eastAsia="仿宋_GB2312" w:cs="宋体"/>
                <w:kern w:val="0"/>
                <w:szCs w:val="21"/>
              </w:rPr>
              <w:t>43</w:t>
            </w:r>
          </w:p>
        </w:tc>
        <w:tc>
          <w:tcPr>
            <w:tcW w:w="5587" w:type="dxa"/>
            <w:tcBorders>
              <w:top w:val="nil"/>
              <w:left w:val="nil"/>
              <w:bottom w:val="single" w:color="auto" w:sz="4" w:space="0"/>
              <w:right w:val="single" w:color="auto" w:sz="4" w:space="0"/>
            </w:tcBorders>
            <w:noWrap w:val="0"/>
            <w:vAlign w:val="center"/>
          </w:tcPr>
          <w:p w14:paraId="29442009">
            <w:pPr>
              <w:widowControl/>
              <w:jc w:val="left"/>
              <w:rPr>
                <w:rFonts w:ascii="仿宋_GB2312" w:hAnsi="Verdana" w:eastAsia="仿宋_GB2312" w:cs="宋体"/>
                <w:kern w:val="0"/>
                <w:szCs w:val="21"/>
              </w:rPr>
            </w:pPr>
            <w:r>
              <w:rPr>
                <w:rFonts w:hint="eastAsia" w:ascii="仿宋_GB2312" w:hAnsi="Verdana" w:eastAsia="仿宋_GB2312" w:cs="宋体"/>
                <w:kern w:val="0"/>
                <w:szCs w:val="21"/>
              </w:rPr>
              <w:t>可转换公司债券申购款</w:t>
            </w:r>
          </w:p>
        </w:tc>
        <w:tc>
          <w:tcPr>
            <w:tcW w:w="6616" w:type="dxa"/>
            <w:tcBorders>
              <w:top w:val="nil"/>
              <w:left w:val="nil"/>
              <w:bottom w:val="single" w:color="auto" w:sz="4" w:space="0"/>
              <w:right w:val="single" w:color="auto" w:sz="4" w:space="0"/>
            </w:tcBorders>
            <w:noWrap w:val="0"/>
            <w:vAlign w:val="top"/>
          </w:tcPr>
          <w:p w14:paraId="319D2F65">
            <w:pPr>
              <w:widowControl/>
              <w:jc w:val="left"/>
              <w:rPr>
                <w:rFonts w:ascii="仿宋_GB2312" w:hAnsi="宋体" w:eastAsia="仿宋_GB2312" w:cs="宋体"/>
                <w:kern w:val="0"/>
                <w:szCs w:val="21"/>
              </w:rPr>
            </w:pPr>
            <w:r>
              <w:rPr>
                <w:rFonts w:hint="eastAsia" w:ascii="仿宋_GB2312" w:hAnsi="宋体" w:eastAsia="仿宋_GB2312" w:cs="宋体"/>
                <w:kern w:val="0"/>
                <w:szCs w:val="21"/>
              </w:rPr>
              <w:t>对应</w:t>
            </w:r>
            <w:r>
              <w:rPr>
                <w:rFonts w:hint="eastAsia" w:ascii="仿宋_GB2312" w:hAnsi="Verdana" w:eastAsia="仿宋_GB2312" w:cs="宋体"/>
                <w:kern w:val="0"/>
                <w:szCs w:val="21"/>
              </w:rPr>
              <w:t>600***</w:t>
            </w:r>
          </w:p>
        </w:tc>
      </w:tr>
      <w:tr w14:paraId="337AEA1E">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181A6549">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25C957FB">
            <w:pPr>
              <w:widowControl/>
              <w:jc w:val="center"/>
              <w:rPr>
                <w:rFonts w:ascii="仿宋_GB2312" w:hAnsi="Verdana" w:eastAsia="仿宋_GB2312" w:cs="宋体"/>
                <w:kern w:val="0"/>
                <w:szCs w:val="21"/>
              </w:rPr>
            </w:pPr>
            <w:r>
              <w:rPr>
                <w:rFonts w:hint="eastAsia" w:ascii="仿宋_GB2312" w:hAnsi="Verdana" w:eastAsia="仿宋_GB2312" w:cs="宋体"/>
                <w:kern w:val="0"/>
                <w:szCs w:val="21"/>
              </w:rPr>
              <w:t>44</w:t>
            </w:r>
          </w:p>
        </w:tc>
        <w:tc>
          <w:tcPr>
            <w:tcW w:w="5587" w:type="dxa"/>
            <w:tcBorders>
              <w:top w:val="nil"/>
              <w:left w:val="nil"/>
              <w:bottom w:val="single" w:color="auto" w:sz="4" w:space="0"/>
              <w:right w:val="single" w:color="auto" w:sz="4" w:space="0"/>
            </w:tcBorders>
            <w:noWrap w:val="0"/>
            <w:vAlign w:val="center"/>
          </w:tcPr>
          <w:p w14:paraId="2591D3E5">
            <w:pPr>
              <w:widowControl/>
              <w:jc w:val="left"/>
              <w:rPr>
                <w:rFonts w:ascii="仿宋_GB2312" w:hAnsi="Verdana" w:eastAsia="仿宋_GB2312" w:cs="宋体"/>
                <w:kern w:val="0"/>
                <w:szCs w:val="21"/>
              </w:rPr>
            </w:pPr>
            <w:r>
              <w:rPr>
                <w:rFonts w:hint="eastAsia" w:ascii="仿宋_GB2312" w:hAnsi="Verdana" w:eastAsia="仿宋_GB2312" w:cs="宋体"/>
                <w:kern w:val="0"/>
                <w:szCs w:val="21"/>
              </w:rPr>
              <w:t>可转换公司债券配号</w:t>
            </w:r>
          </w:p>
        </w:tc>
        <w:tc>
          <w:tcPr>
            <w:tcW w:w="6616" w:type="dxa"/>
            <w:tcBorders>
              <w:top w:val="nil"/>
              <w:left w:val="nil"/>
              <w:bottom w:val="single" w:color="auto" w:sz="4" w:space="0"/>
              <w:right w:val="single" w:color="auto" w:sz="4" w:space="0"/>
            </w:tcBorders>
            <w:noWrap w:val="0"/>
            <w:vAlign w:val="top"/>
          </w:tcPr>
          <w:p w14:paraId="145F48E9">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对应600***</w:t>
            </w:r>
          </w:p>
        </w:tc>
      </w:tr>
      <w:tr w14:paraId="7F8FFE00">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54BE46A9">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013881BC">
            <w:pPr>
              <w:widowControl/>
              <w:jc w:val="center"/>
              <w:rPr>
                <w:rFonts w:ascii="仿宋_GB2312" w:hAnsi="Verdana" w:eastAsia="仿宋_GB2312" w:cs="宋体"/>
                <w:kern w:val="0"/>
                <w:szCs w:val="21"/>
              </w:rPr>
            </w:pPr>
            <w:r>
              <w:rPr>
                <w:rFonts w:hint="eastAsia" w:ascii="仿宋_GB2312" w:hAnsi="Verdana" w:eastAsia="仿宋_GB2312" w:cs="宋体"/>
                <w:kern w:val="0"/>
                <w:szCs w:val="21"/>
              </w:rPr>
              <w:t>45</w:t>
            </w:r>
          </w:p>
        </w:tc>
        <w:tc>
          <w:tcPr>
            <w:tcW w:w="5587" w:type="dxa"/>
            <w:tcBorders>
              <w:top w:val="nil"/>
              <w:left w:val="nil"/>
              <w:bottom w:val="single" w:color="auto" w:sz="4" w:space="0"/>
              <w:right w:val="single" w:color="auto" w:sz="4" w:space="0"/>
            </w:tcBorders>
            <w:noWrap w:val="0"/>
            <w:vAlign w:val="center"/>
          </w:tcPr>
          <w:p w14:paraId="6A3A773E">
            <w:pPr>
              <w:widowControl/>
              <w:jc w:val="left"/>
              <w:rPr>
                <w:rFonts w:ascii="仿宋_GB2312" w:hAnsi="Verdana" w:eastAsia="仿宋_GB2312" w:cs="宋体"/>
                <w:kern w:val="0"/>
                <w:szCs w:val="21"/>
              </w:rPr>
            </w:pPr>
            <w:r>
              <w:rPr>
                <w:rFonts w:hint="eastAsia" w:ascii="仿宋_GB2312" w:hAnsi="Verdana" w:eastAsia="仿宋_GB2312" w:cs="宋体"/>
                <w:kern w:val="0"/>
                <w:szCs w:val="21"/>
              </w:rPr>
              <w:t>基金申购款</w:t>
            </w:r>
          </w:p>
        </w:tc>
        <w:tc>
          <w:tcPr>
            <w:tcW w:w="6616" w:type="dxa"/>
            <w:tcBorders>
              <w:top w:val="nil"/>
              <w:left w:val="nil"/>
              <w:bottom w:val="single" w:color="auto" w:sz="4" w:space="0"/>
              <w:right w:val="single" w:color="auto" w:sz="4" w:space="0"/>
            </w:tcBorders>
            <w:noWrap w:val="0"/>
            <w:vAlign w:val="top"/>
          </w:tcPr>
          <w:p w14:paraId="0EBFB90A">
            <w:pPr>
              <w:widowControl/>
              <w:jc w:val="left"/>
              <w:rPr>
                <w:rFonts w:ascii="仿宋_GB2312" w:hAnsi="Verdana" w:eastAsia="仿宋_GB2312" w:cs="宋体"/>
                <w:kern w:val="0"/>
                <w:szCs w:val="21"/>
              </w:rPr>
            </w:pPr>
            <w:r>
              <w:rPr>
                <w:rFonts w:hint="eastAsia" w:ascii="仿宋_GB2312" w:hAnsi="Verdana" w:eastAsia="仿宋_GB2312" w:cs="宋体"/>
                <w:kern w:val="0"/>
                <w:szCs w:val="21"/>
              </w:rPr>
              <w:t>不再增用</w:t>
            </w:r>
          </w:p>
        </w:tc>
      </w:tr>
      <w:tr w14:paraId="42A76A81">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0B331525">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3E88DAB4">
            <w:pPr>
              <w:widowControl/>
              <w:jc w:val="center"/>
              <w:rPr>
                <w:rFonts w:ascii="仿宋_GB2312" w:hAnsi="Verdana" w:eastAsia="仿宋_GB2312" w:cs="宋体"/>
                <w:kern w:val="0"/>
                <w:szCs w:val="21"/>
              </w:rPr>
            </w:pPr>
            <w:r>
              <w:rPr>
                <w:rFonts w:hint="eastAsia" w:ascii="仿宋_GB2312" w:hAnsi="Verdana" w:eastAsia="仿宋_GB2312" w:cs="宋体"/>
                <w:kern w:val="0"/>
                <w:szCs w:val="21"/>
              </w:rPr>
              <w:t>46</w:t>
            </w:r>
          </w:p>
        </w:tc>
        <w:tc>
          <w:tcPr>
            <w:tcW w:w="5587" w:type="dxa"/>
            <w:tcBorders>
              <w:top w:val="nil"/>
              <w:left w:val="nil"/>
              <w:bottom w:val="single" w:color="auto" w:sz="4" w:space="0"/>
              <w:right w:val="single" w:color="auto" w:sz="4" w:space="0"/>
            </w:tcBorders>
            <w:noWrap w:val="0"/>
            <w:vAlign w:val="center"/>
          </w:tcPr>
          <w:p w14:paraId="1D2DEEA0">
            <w:pPr>
              <w:widowControl/>
              <w:jc w:val="left"/>
              <w:rPr>
                <w:rFonts w:ascii="仿宋_GB2312" w:hAnsi="Verdana" w:eastAsia="仿宋_GB2312" w:cs="宋体"/>
                <w:kern w:val="0"/>
                <w:szCs w:val="21"/>
              </w:rPr>
            </w:pPr>
            <w:r>
              <w:rPr>
                <w:rFonts w:hint="eastAsia" w:ascii="仿宋_GB2312" w:hAnsi="Verdana" w:eastAsia="仿宋_GB2312" w:cs="宋体"/>
                <w:kern w:val="0"/>
                <w:szCs w:val="21"/>
              </w:rPr>
              <w:t>基金申购配号</w:t>
            </w:r>
          </w:p>
        </w:tc>
        <w:tc>
          <w:tcPr>
            <w:tcW w:w="6616" w:type="dxa"/>
            <w:tcBorders>
              <w:top w:val="nil"/>
              <w:left w:val="nil"/>
              <w:bottom w:val="single" w:color="auto" w:sz="4" w:space="0"/>
              <w:right w:val="single" w:color="auto" w:sz="4" w:space="0"/>
            </w:tcBorders>
            <w:noWrap w:val="0"/>
            <w:vAlign w:val="top"/>
          </w:tcPr>
          <w:p w14:paraId="75F26AB5">
            <w:pPr>
              <w:widowControl/>
              <w:jc w:val="left"/>
              <w:rPr>
                <w:rFonts w:ascii="仿宋_GB2312" w:hAnsi="Verdana" w:eastAsia="仿宋_GB2312" w:cs="宋体"/>
                <w:kern w:val="0"/>
                <w:szCs w:val="21"/>
              </w:rPr>
            </w:pPr>
            <w:r>
              <w:rPr>
                <w:rFonts w:hint="eastAsia" w:ascii="仿宋_GB2312" w:hAnsi="Verdana" w:eastAsia="仿宋_GB2312" w:cs="宋体"/>
                <w:kern w:val="0"/>
                <w:szCs w:val="21"/>
              </w:rPr>
              <w:t>不再增用</w:t>
            </w:r>
          </w:p>
        </w:tc>
      </w:tr>
      <w:tr w14:paraId="03BA8662">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01FFC122">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69EF9BF0">
            <w:pPr>
              <w:widowControl/>
              <w:jc w:val="center"/>
              <w:rPr>
                <w:rFonts w:ascii="仿宋_GB2312" w:hAnsi="Verdana" w:eastAsia="仿宋_GB2312" w:cs="宋体"/>
                <w:kern w:val="0"/>
                <w:szCs w:val="21"/>
              </w:rPr>
            </w:pPr>
            <w:r>
              <w:rPr>
                <w:rFonts w:hint="eastAsia" w:ascii="仿宋_GB2312" w:hAnsi="Verdana" w:eastAsia="仿宋_GB2312" w:cs="宋体"/>
                <w:kern w:val="0"/>
                <w:szCs w:val="21"/>
              </w:rPr>
              <w:t>47</w:t>
            </w:r>
          </w:p>
        </w:tc>
        <w:tc>
          <w:tcPr>
            <w:tcW w:w="5587" w:type="dxa"/>
            <w:tcBorders>
              <w:top w:val="nil"/>
              <w:left w:val="nil"/>
              <w:bottom w:val="single" w:color="auto" w:sz="4" w:space="0"/>
              <w:right w:val="single" w:color="auto" w:sz="4" w:space="0"/>
            </w:tcBorders>
            <w:noWrap w:val="0"/>
            <w:vAlign w:val="center"/>
          </w:tcPr>
          <w:p w14:paraId="46CA3A6A">
            <w:pPr>
              <w:widowControl/>
              <w:jc w:val="left"/>
              <w:rPr>
                <w:rFonts w:ascii="仿宋_GB2312" w:hAnsi="Verdana" w:eastAsia="仿宋_GB2312" w:cs="宋体"/>
                <w:kern w:val="0"/>
                <w:szCs w:val="21"/>
              </w:rPr>
            </w:pPr>
            <w:r>
              <w:rPr>
                <w:rFonts w:hint="eastAsia" w:ascii="仿宋_GB2312" w:hAnsi="Verdana" w:eastAsia="仿宋_GB2312" w:cs="宋体"/>
                <w:kern w:val="0"/>
                <w:szCs w:val="21"/>
              </w:rPr>
              <w:t>按市值配售</w:t>
            </w:r>
          </w:p>
        </w:tc>
        <w:tc>
          <w:tcPr>
            <w:tcW w:w="6616" w:type="dxa"/>
            <w:tcBorders>
              <w:top w:val="nil"/>
              <w:left w:val="nil"/>
              <w:bottom w:val="single" w:color="auto" w:sz="4" w:space="0"/>
              <w:right w:val="single" w:color="auto" w:sz="4" w:space="0"/>
            </w:tcBorders>
            <w:noWrap w:val="0"/>
            <w:vAlign w:val="top"/>
          </w:tcPr>
          <w:p w14:paraId="5483806E">
            <w:pPr>
              <w:widowControl/>
              <w:jc w:val="left"/>
              <w:rPr>
                <w:rFonts w:ascii="仿宋_GB2312" w:hAnsi="Verdana" w:eastAsia="仿宋_GB2312" w:cs="宋体"/>
                <w:kern w:val="0"/>
                <w:szCs w:val="21"/>
              </w:rPr>
            </w:pPr>
            <w:r>
              <w:rPr>
                <w:rFonts w:hint="eastAsia" w:ascii="仿宋_GB2312" w:hAnsi="宋体" w:eastAsia="仿宋_GB2312" w:cs="宋体"/>
                <w:kern w:val="0"/>
                <w:szCs w:val="21"/>
              </w:rPr>
              <w:t>不再增用</w:t>
            </w:r>
          </w:p>
        </w:tc>
      </w:tr>
      <w:tr w14:paraId="110EBAD9">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17B351AF">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3CCC1C66">
            <w:pPr>
              <w:widowControl/>
              <w:jc w:val="center"/>
              <w:rPr>
                <w:rFonts w:ascii="仿宋_GB2312" w:hAnsi="Verdana" w:eastAsia="仿宋_GB2312" w:cs="宋体"/>
                <w:kern w:val="0"/>
                <w:szCs w:val="21"/>
              </w:rPr>
            </w:pPr>
            <w:r>
              <w:rPr>
                <w:rFonts w:hint="eastAsia" w:ascii="仿宋_GB2312" w:hAnsi="Verdana" w:eastAsia="仿宋_GB2312" w:cs="宋体"/>
                <w:kern w:val="0"/>
                <w:szCs w:val="21"/>
              </w:rPr>
              <w:t>48</w:t>
            </w:r>
          </w:p>
        </w:tc>
        <w:tc>
          <w:tcPr>
            <w:tcW w:w="5587" w:type="dxa"/>
            <w:tcBorders>
              <w:top w:val="nil"/>
              <w:left w:val="nil"/>
              <w:bottom w:val="single" w:color="auto" w:sz="4" w:space="0"/>
              <w:right w:val="single" w:color="auto" w:sz="4" w:space="0"/>
            </w:tcBorders>
            <w:noWrap w:val="0"/>
            <w:vAlign w:val="center"/>
          </w:tcPr>
          <w:p w14:paraId="3DCE2504">
            <w:pPr>
              <w:widowControl/>
              <w:jc w:val="left"/>
              <w:rPr>
                <w:rFonts w:ascii="仿宋_GB2312" w:hAnsi="Verdana" w:eastAsia="仿宋_GB2312" w:cs="宋体"/>
                <w:kern w:val="0"/>
                <w:szCs w:val="21"/>
              </w:rPr>
            </w:pPr>
            <w:r>
              <w:rPr>
                <w:rFonts w:hint="eastAsia" w:ascii="仿宋_GB2312" w:hAnsi="Verdana" w:eastAsia="仿宋_GB2312" w:cs="宋体"/>
                <w:kern w:val="0"/>
                <w:szCs w:val="21"/>
              </w:rPr>
              <w:t>按市值配售</w:t>
            </w:r>
          </w:p>
        </w:tc>
        <w:tc>
          <w:tcPr>
            <w:tcW w:w="6616" w:type="dxa"/>
            <w:tcBorders>
              <w:top w:val="nil"/>
              <w:left w:val="nil"/>
              <w:bottom w:val="single" w:color="auto" w:sz="4" w:space="0"/>
              <w:right w:val="single" w:color="auto" w:sz="4" w:space="0"/>
            </w:tcBorders>
            <w:noWrap w:val="0"/>
            <w:vAlign w:val="top"/>
          </w:tcPr>
          <w:p w14:paraId="0CEC6017">
            <w:pPr>
              <w:widowControl/>
              <w:jc w:val="left"/>
              <w:rPr>
                <w:rFonts w:ascii="仿宋_GB2312" w:hAnsi="Verdana" w:eastAsia="仿宋_GB2312" w:cs="宋体"/>
                <w:kern w:val="0"/>
                <w:szCs w:val="21"/>
              </w:rPr>
            </w:pPr>
            <w:r>
              <w:rPr>
                <w:rFonts w:hint="eastAsia" w:ascii="仿宋_GB2312" w:hAnsi="宋体" w:eastAsia="仿宋_GB2312" w:cs="宋体"/>
                <w:kern w:val="0"/>
                <w:szCs w:val="21"/>
              </w:rPr>
              <w:t>不再增用</w:t>
            </w:r>
          </w:p>
        </w:tc>
      </w:tr>
      <w:tr w14:paraId="7B83A1C3">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0C5D6431">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2ABC36BA">
            <w:pPr>
              <w:widowControl/>
              <w:jc w:val="center"/>
              <w:rPr>
                <w:rFonts w:ascii="仿宋_GB2312" w:hAnsi="Verdana" w:eastAsia="仿宋_GB2312" w:cs="宋体"/>
                <w:kern w:val="0"/>
                <w:szCs w:val="21"/>
              </w:rPr>
            </w:pPr>
            <w:r>
              <w:rPr>
                <w:rFonts w:hint="eastAsia" w:ascii="仿宋_GB2312" w:hAnsi="Verdana" w:eastAsia="仿宋_GB2312" w:cs="宋体"/>
                <w:kern w:val="0"/>
                <w:szCs w:val="21"/>
              </w:rPr>
              <w:t>49</w:t>
            </w:r>
          </w:p>
        </w:tc>
        <w:tc>
          <w:tcPr>
            <w:tcW w:w="5587" w:type="dxa"/>
            <w:tcBorders>
              <w:top w:val="nil"/>
              <w:left w:val="nil"/>
              <w:bottom w:val="single" w:color="auto" w:sz="4" w:space="0"/>
              <w:right w:val="single" w:color="auto" w:sz="4" w:space="0"/>
            </w:tcBorders>
            <w:noWrap w:val="0"/>
            <w:vAlign w:val="center"/>
          </w:tcPr>
          <w:p w14:paraId="3C91FDD2">
            <w:pPr>
              <w:widowControl/>
              <w:jc w:val="left"/>
              <w:rPr>
                <w:rFonts w:ascii="仿宋_GB2312" w:hAnsi="宋体" w:eastAsia="仿宋_GB2312" w:cs="宋体"/>
                <w:kern w:val="0"/>
                <w:szCs w:val="21"/>
              </w:rPr>
            </w:pPr>
            <w:r>
              <w:rPr>
                <w:rFonts w:hint="eastAsia" w:ascii="仿宋_GB2312" w:hAnsi="宋体" w:eastAsia="仿宋_GB2312" w:cs="宋体"/>
                <w:kern w:val="0"/>
                <w:szCs w:val="21"/>
              </w:rPr>
              <w:t>按市值配售配号</w:t>
            </w:r>
          </w:p>
        </w:tc>
        <w:tc>
          <w:tcPr>
            <w:tcW w:w="6616" w:type="dxa"/>
            <w:tcBorders>
              <w:top w:val="nil"/>
              <w:left w:val="nil"/>
              <w:bottom w:val="single" w:color="auto" w:sz="4" w:space="0"/>
              <w:right w:val="single" w:color="auto" w:sz="4" w:space="0"/>
            </w:tcBorders>
            <w:noWrap w:val="0"/>
            <w:vAlign w:val="top"/>
          </w:tcPr>
          <w:p w14:paraId="38D9B2A8">
            <w:pPr>
              <w:widowControl/>
              <w:jc w:val="left"/>
              <w:rPr>
                <w:rFonts w:ascii="仿宋_GB2312" w:hAnsi="宋体" w:eastAsia="仿宋_GB2312" w:cs="宋体"/>
                <w:kern w:val="0"/>
                <w:szCs w:val="21"/>
              </w:rPr>
            </w:pPr>
            <w:r>
              <w:rPr>
                <w:rFonts w:hint="eastAsia" w:ascii="仿宋_GB2312" w:hAnsi="宋体" w:eastAsia="仿宋_GB2312" w:cs="宋体"/>
                <w:kern w:val="0"/>
                <w:szCs w:val="21"/>
              </w:rPr>
              <w:t>不再增用</w:t>
            </w:r>
          </w:p>
        </w:tc>
      </w:tr>
      <w:tr w14:paraId="7FD1F8B8">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71F51AD3">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2BDE94C8">
            <w:pPr>
              <w:widowControl/>
              <w:jc w:val="center"/>
              <w:rPr>
                <w:rFonts w:ascii="仿宋_GB2312" w:hAnsi="Verdana" w:eastAsia="仿宋_GB2312" w:cs="宋体"/>
                <w:kern w:val="0"/>
                <w:szCs w:val="21"/>
              </w:rPr>
            </w:pPr>
            <w:r>
              <w:rPr>
                <w:rFonts w:hint="eastAsia" w:ascii="仿宋_GB2312" w:hAnsi="Verdana" w:eastAsia="仿宋_GB2312" w:cs="宋体"/>
                <w:kern w:val="0"/>
                <w:szCs w:val="21"/>
              </w:rPr>
              <w:t>50</w:t>
            </w:r>
          </w:p>
        </w:tc>
        <w:tc>
          <w:tcPr>
            <w:tcW w:w="5587" w:type="dxa"/>
            <w:tcBorders>
              <w:top w:val="nil"/>
              <w:left w:val="nil"/>
              <w:bottom w:val="single" w:color="auto" w:sz="4" w:space="0"/>
              <w:right w:val="single" w:color="auto" w:sz="4" w:space="0"/>
            </w:tcBorders>
            <w:noWrap w:val="0"/>
            <w:vAlign w:val="center"/>
          </w:tcPr>
          <w:p w14:paraId="18AF1BE4">
            <w:pPr>
              <w:widowControl/>
              <w:jc w:val="left"/>
              <w:rPr>
                <w:rFonts w:ascii="仿宋_GB2312" w:hAnsi="Verdana" w:eastAsia="仿宋_GB2312" w:cs="宋体"/>
                <w:kern w:val="0"/>
                <w:szCs w:val="21"/>
              </w:rPr>
            </w:pPr>
            <w:r>
              <w:rPr>
                <w:rFonts w:hint="eastAsia" w:ascii="仿宋_GB2312" w:hAnsi="Verdana" w:eastAsia="仿宋_GB2312" w:cs="宋体"/>
                <w:kern w:val="0"/>
                <w:szCs w:val="21"/>
              </w:rPr>
              <w:t>国债承销发行</w:t>
            </w:r>
          </w:p>
        </w:tc>
        <w:tc>
          <w:tcPr>
            <w:tcW w:w="6616" w:type="dxa"/>
            <w:tcBorders>
              <w:top w:val="nil"/>
              <w:left w:val="nil"/>
              <w:bottom w:val="single" w:color="auto" w:sz="4" w:space="0"/>
              <w:right w:val="single" w:color="auto" w:sz="4" w:space="0"/>
            </w:tcBorders>
            <w:noWrap w:val="0"/>
            <w:vAlign w:val="top"/>
          </w:tcPr>
          <w:p w14:paraId="76C684FC">
            <w:pPr>
              <w:widowControl/>
              <w:jc w:val="left"/>
              <w:rPr>
                <w:rFonts w:ascii="仿宋_GB2312" w:hAnsi="Verdana" w:eastAsia="仿宋_GB2312" w:cs="宋体"/>
                <w:kern w:val="0"/>
                <w:szCs w:val="21"/>
              </w:rPr>
            </w:pPr>
          </w:p>
        </w:tc>
      </w:tr>
      <w:tr w14:paraId="2C7A6B5B">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522FF13A">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11214FFC">
            <w:pPr>
              <w:widowControl/>
              <w:jc w:val="center"/>
              <w:rPr>
                <w:rFonts w:ascii="仿宋_GB2312" w:hAnsi="Verdana" w:eastAsia="仿宋_GB2312" w:cs="宋体"/>
                <w:kern w:val="0"/>
                <w:szCs w:val="21"/>
              </w:rPr>
            </w:pPr>
            <w:r>
              <w:rPr>
                <w:rFonts w:hint="eastAsia" w:ascii="仿宋_GB2312" w:hAnsi="Verdana" w:eastAsia="仿宋_GB2312" w:cs="宋体"/>
                <w:kern w:val="0"/>
                <w:szCs w:val="21"/>
              </w:rPr>
              <w:t>51</w:t>
            </w:r>
          </w:p>
        </w:tc>
        <w:tc>
          <w:tcPr>
            <w:tcW w:w="5587" w:type="dxa"/>
            <w:tcBorders>
              <w:top w:val="nil"/>
              <w:left w:val="nil"/>
              <w:bottom w:val="single" w:color="auto" w:sz="4" w:space="0"/>
              <w:right w:val="single" w:color="auto" w:sz="4" w:space="0"/>
            </w:tcBorders>
            <w:noWrap w:val="0"/>
            <w:vAlign w:val="center"/>
          </w:tcPr>
          <w:p w14:paraId="46FEC4C6">
            <w:pPr>
              <w:widowControl/>
              <w:jc w:val="left"/>
              <w:rPr>
                <w:rFonts w:ascii="仿宋_GB2312" w:hAnsi="Verdana" w:eastAsia="仿宋_GB2312" w:cs="宋体"/>
                <w:kern w:val="0"/>
                <w:szCs w:val="21"/>
                <w:highlight w:val="lightGray"/>
              </w:rPr>
            </w:pPr>
            <w:r>
              <w:rPr>
                <w:rFonts w:hint="eastAsia" w:ascii="仿宋_GB2312" w:hAnsi="Verdana" w:eastAsia="仿宋_GB2312" w:cs="宋体"/>
                <w:kern w:val="0"/>
                <w:szCs w:val="21"/>
              </w:rPr>
              <w:t>国债预发行及债券分销</w:t>
            </w:r>
          </w:p>
        </w:tc>
        <w:tc>
          <w:tcPr>
            <w:tcW w:w="6616" w:type="dxa"/>
            <w:tcBorders>
              <w:top w:val="nil"/>
              <w:left w:val="nil"/>
              <w:bottom w:val="single" w:color="auto" w:sz="4" w:space="0"/>
              <w:right w:val="single" w:color="auto" w:sz="4" w:space="0"/>
            </w:tcBorders>
            <w:noWrap w:val="0"/>
            <w:vAlign w:val="top"/>
          </w:tcPr>
          <w:p w14:paraId="778FBE67">
            <w:pPr>
              <w:widowControl/>
              <w:jc w:val="left"/>
              <w:rPr>
                <w:rFonts w:ascii="仿宋_GB2312" w:hAnsi="宋体" w:eastAsia="仿宋_GB2312" w:cs="宋体"/>
                <w:kern w:val="0"/>
                <w:szCs w:val="21"/>
              </w:rPr>
            </w:pPr>
            <w:r>
              <w:rPr>
                <w:rFonts w:hint="eastAsia" w:ascii="仿宋_GB2312" w:hAnsi="Verdana" w:eastAsia="仿宋_GB2312" w:cs="宋体"/>
                <w:kern w:val="0"/>
                <w:szCs w:val="21"/>
              </w:rPr>
              <w:t>751000-751199</w:t>
            </w:r>
            <w:r>
              <w:rPr>
                <w:rFonts w:hint="eastAsia" w:ascii="仿宋_GB2312" w:hAnsi="宋体" w:eastAsia="仿宋_GB2312" w:cs="宋体"/>
                <w:kern w:val="0"/>
                <w:szCs w:val="21"/>
              </w:rPr>
              <w:t>用于国债分销；</w:t>
            </w:r>
          </w:p>
          <w:p w14:paraId="4471A8EB">
            <w:pPr>
              <w:widowControl/>
              <w:jc w:val="left"/>
              <w:rPr>
                <w:rFonts w:ascii="仿宋_GB2312" w:hAnsi="宋体" w:eastAsia="仿宋_GB2312" w:cs="宋体"/>
                <w:kern w:val="0"/>
                <w:szCs w:val="21"/>
              </w:rPr>
            </w:pPr>
            <w:r>
              <w:rPr>
                <w:rFonts w:hint="eastAsia" w:ascii="仿宋_GB2312" w:hAnsi="Verdana" w:eastAsia="仿宋_GB2312" w:cs="宋体"/>
                <w:kern w:val="0"/>
                <w:szCs w:val="21"/>
              </w:rPr>
              <w:t>751200-751399</w:t>
            </w:r>
            <w:r>
              <w:rPr>
                <w:rFonts w:hint="eastAsia" w:ascii="仿宋_GB2312" w:hAnsi="宋体" w:eastAsia="仿宋_GB2312" w:cs="宋体"/>
                <w:kern w:val="0"/>
                <w:szCs w:val="21"/>
              </w:rPr>
              <w:t>用于</w:t>
            </w:r>
            <w:r>
              <w:rPr>
                <w:rFonts w:hint="eastAsia" w:ascii="仿宋_GB2312" w:hAnsi="Verdana" w:eastAsia="仿宋_GB2312" w:cs="宋体"/>
                <w:kern w:val="0"/>
                <w:szCs w:val="21"/>
              </w:rPr>
              <w:t>政策性银行金融债券</w:t>
            </w:r>
            <w:r>
              <w:rPr>
                <w:rFonts w:hint="eastAsia" w:ascii="仿宋_GB2312" w:hAnsi="宋体" w:eastAsia="仿宋_GB2312" w:cs="宋体"/>
                <w:kern w:val="0"/>
                <w:szCs w:val="21"/>
              </w:rPr>
              <w:t>分销；</w:t>
            </w:r>
          </w:p>
          <w:p w14:paraId="6258582D">
            <w:pPr>
              <w:widowControl/>
              <w:jc w:val="left"/>
              <w:rPr>
                <w:rFonts w:ascii="仿宋_GB2312" w:hAnsi="宋体" w:eastAsia="仿宋_GB2312" w:cs="宋体"/>
                <w:kern w:val="0"/>
                <w:szCs w:val="21"/>
              </w:rPr>
            </w:pPr>
            <w:r>
              <w:rPr>
                <w:rFonts w:hint="eastAsia" w:ascii="仿宋_GB2312" w:hAnsi="Verdana" w:eastAsia="仿宋_GB2312" w:cs="宋体"/>
                <w:kern w:val="0"/>
                <w:szCs w:val="21"/>
              </w:rPr>
              <w:t>751400-751599</w:t>
            </w:r>
            <w:r>
              <w:rPr>
                <w:rFonts w:hint="eastAsia" w:ascii="仿宋_GB2312" w:hAnsi="宋体" w:eastAsia="仿宋_GB2312" w:cs="宋体"/>
                <w:kern w:val="0"/>
                <w:szCs w:val="21"/>
              </w:rPr>
              <w:t>用于地方政府债券网上分销；</w:t>
            </w:r>
          </w:p>
          <w:p w14:paraId="76E23D16">
            <w:pPr>
              <w:widowControl/>
              <w:jc w:val="left"/>
              <w:rPr>
                <w:rFonts w:ascii="仿宋_GB2312" w:hAnsi="Verdana" w:eastAsia="仿宋_GB2312" w:cs="宋体"/>
                <w:kern w:val="0"/>
                <w:szCs w:val="21"/>
              </w:rPr>
            </w:pPr>
            <w:r>
              <w:rPr>
                <w:rFonts w:hint="eastAsia" w:ascii="仿宋_GB2312" w:hAnsi="Verdana" w:eastAsia="仿宋_GB2312" w:cs="宋体"/>
                <w:kern w:val="0"/>
                <w:szCs w:val="21"/>
              </w:rPr>
              <w:t>751600-751799用于</w:t>
            </w:r>
            <w:r>
              <w:rPr>
                <w:rFonts w:hint="eastAsia" w:ascii="仿宋_GB2312" w:hAnsi="宋体" w:eastAsia="仿宋_GB2312" w:cs="宋体"/>
                <w:kern w:val="0"/>
                <w:szCs w:val="21"/>
              </w:rPr>
              <w:t>国债分销；</w:t>
            </w:r>
          </w:p>
          <w:p w14:paraId="7A8B4C64">
            <w:pPr>
              <w:widowControl/>
              <w:jc w:val="left"/>
              <w:rPr>
                <w:rFonts w:ascii="仿宋_GB2312" w:hAnsi="宋体" w:eastAsia="仿宋_GB2312" w:cs="宋体"/>
                <w:kern w:val="0"/>
                <w:szCs w:val="21"/>
              </w:rPr>
            </w:pPr>
            <w:r>
              <w:rPr>
                <w:rFonts w:hint="eastAsia" w:ascii="仿宋_GB2312" w:hAnsi="Verdana" w:eastAsia="仿宋_GB2312" w:cs="宋体"/>
                <w:kern w:val="0"/>
                <w:szCs w:val="21"/>
              </w:rPr>
              <w:t>751800-751809</w:t>
            </w:r>
            <w:r>
              <w:rPr>
                <w:rFonts w:hint="eastAsia" w:ascii="仿宋_GB2312" w:hAnsi="宋体" w:eastAsia="仿宋_GB2312" w:cs="宋体"/>
                <w:kern w:val="0"/>
                <w:szCs w:val="21"/>
              </w:rPr>
              <w:t>用于利率招标国债预发行交易；</w:t>
            </w:r>
          </w:p>
          <w:p w14:paraId="6AF2F1B4">
            <w:pPr>
              <w:widowControl/>
              <w:jc w:val="left"/>
              <w:rPr>
                <w:rFonts w:ascii="仿宋_GB2312" w:hAnsi="宋体" w:eastAsia="仿宋_GB2312" w:cs="宋体"/>
                <w:kern w:val="0"/>
                <w:szCs w:val="21"/>
              </w:rPr>
            </w:pPr>
            <w:r>
              <w:rPr>
                <w:rFonts w:hint="eastAsia" w:ascii="仿宋_GB2312" w:hAnsi="Verdana" w:eastAsia="仿宋_GB2312" w:cs="宋体"/>
                <w:kern w:val="0"/>
                <w:szCs w:val="21"/>
              </w:rPr>
              <w:t>751810-751819</w:t>
            </w:r>
            <w:r>
              <w:rPr>
                <w:rFonts w:hint="eastAsia" w:ascii="仿宋_GB2312" w:hAnsi="宋体" w:eastAsia="仿宋_GB2312" w:cs="宋体"/>
                <w:kern w:val="0"/>
                <w:szCs w:val="21"/>
              </w:rPr>
              <w:t>用于价格招标国债预发行交易；</w:t>
            </w:r>
          </w:p>
          <w:p w14:paraId="44A5410F">
            <w:pPr>
              <w:widowControl/>
              <w:jc w:val="left"/>
              <w:rPr>
                <w:rFonts w:ascii="仿宋_GB2312" w:hAnsi="宋体" w:eastAsia="仿宋_GB2312" w:cs="宋体"/>
                <w:kern w:val="0"/>
                <w:szCs w:val="21"/>
              </w:rPr>
            </w:pPr>
            <w:r>
              <w:rPr>
                <w:rFonts w:hint="eastAsia" w:ascii="仿宋_GB2312" w:hAnsi="Verdana" w:eastAsia="仿宋_GB2312" w:cs="宋体"/>
                <w:kern w:val="0"/>
                <w:szCs w:val="21"/>
              </w:rPr>
              <w:t>751900-751969</w:t>
            </w:r>
            <w:r>
              <w:rPr>
                <w:rFonts w:hint="eastAsia" w:ascii="仿宋_GB2312" w:hAnsi="宋体" w:eastAsia="仿宋_GB2312" w:cs="宋体"/>
                <w:kern w:val="0"/>
                <w:szCs w:val="21"/>
              </w:rPr>
              <w:t>用于地方政府债券网上分销；</w:t>
            </w:r>
            <w:r>
              <w:rPr>
                <w:rFonts w:hint="eastAsia" w:ascii="仿宋_GB2312" w:hAnsi="Verdana" w:eastAsia="仿宋_GB2312" w:cs="宋体"/>
                <w:kern w:val="0"/>
                <w:szCs w:val="21"/>
              </w:rPr>
              <w:t>751970-751999</w:t>
            </w:r>
            <w:r>
              <w:rPr>
                <w:rFonts w:hint="eastAsia" w:ascii="仿宋_GB2312" w:hAnsi="宋体" w:eastAsia="仿宋_GB2312" w:cs="宋体"/>
                <w:kern w:val="0"/>
                <w:szCs w:val="21"/>
              </w:rPr>
              <w:t>用于公司债券及企业债分销；</w:t>
            </w:r>
          </w:p>
          <w:p w14:paraId="5B5B0648">
            <w:pPr>
              <w:widowControl/>
              <w:jc w:val="left"/>
              <w:rPr>
                <w:rFonts w:ascii="仿宋_GB2312" w:hAnsi="Verdana" w:eastAsia="仿宋_GB2312" w:cs="宋体"/>
                <w:kern w:val="0"/>
                <w:szCs w:val="21"/>
              </w:rPr>
            </w:pPr>
            <w:r>
              <w:rPr>
                <w:rFonts w:hint="eastAsia" w:ascii="仿宋_GB2312" w:hAnsi="Verdana" w:eastAsia="仿宋_GB2312" w:cs="宋体"/>
                <w:kern w:val="0"/>
                <w:szCs w:val="21"/>
              </w:rPr>
              <w:t>751850-751899</w:t>
            </w:r>
            <w:r>
              <w:rPr>
                <w:rFonts w:hint="eastAsia" w:ascii="仿宋_GB2312" w:hAnsi="宋体" w:eastAsia="仿宋_GB2312" w:cs="宋体"/>
                <w:kern w:val="0"/>
                <w:szCs w:val="21"/>
              </w:rPr>
              <w:t>用于面向专业投资者公开发行公司债券网上分销</w:t>
            </w:r>
          </w:p>
        </w:tc>
      </w:tr>
      <w:tr w14:paraId="521F9E86">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0CC678F8">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67B4561D">
            <w:pPr>
              <w:widowControl/>
              <w:jc w:val="center"/>
              <w:rPr>
                <w:rFonts w:ascii="仿宋_GB2312" w:hAnsi="Verdana" w:eastAsia="仿宋_GB2312" w:cs="宋体"/>
                <w:kern w:val="0"/>
                <w:szCs w:val="21"/>
              </w:rPr>
            </w:pPr>
            <w:r>
              <w:rPr>
                <w:rFonts w:hint="eastAsia" w:ascii="仿宋_GB2312" w:hAnsi="Verdana" w:eastAsia="仿宋_GB2312" w:cs="宋体"/>
                <w:kern w:val="0"/>
                <w:szCs w:val="21"/>
              </w:rPr>
              <w:t>52</w:t>
            </w:r>
          </w:p>
        </w:tc>
        <w:tc>
          <w:tcPr>
            <w:tcW w:w="5587" w:type="dxa"/>
            <w:tcBorders>
              <w:top w:val="nil"/>
              <w:left w:val="nil"/>
              <w:bottom w:val="single" w:color="auto" w:sz="4" w:space="0"/>
              <w:right w:val="single" w:color="auto" w:sz="4" w:space="0"/>
            </w:tcBorders>
            <w:noWrap w:val="0"/>
            <w:vAlign w:val="center"/>
          </w:tcPr>
          <w:p w14:paraId="030095FD">
            <w:pPr>
              <w:widowControl/>
              <w:jc w:val="left"/>
              <w:rPr>
                <w:rFonts w:ascii="仿宋_GB2312" w:hAnsi="Verdana" w:eastAsia="仿宋_GB2312" w:cs="宋体"/>
                <w:kern w:val="0"/>
                <w:szCs w:val="21"/>
              </w:rPr>
            </w:pPr>
            <w:r>
              <w:rPr>
                <w:rFonts w:hint="eastAsia" w:ascii="仿宋_GB2312" w:hAnsi="Verdana" w:eastAsia="仿宋_GB2312" w:cs="宋体"/>
                <w:kern w:val="0"/>
                <w:szCs w:val="21"/>
              </w:rPr>
              <w:t>网络投票</w:t>
            </w:r>
          </w:p>
        </w:tc>
        <w:tc>
          <w:tcPr>
            <w:tcW w:w="6616" w:type="dxa"/>
            <w:tcBorders>
              <w:top w:val="nil"/>
              <w:left w:val="nil"/>
              <w:bottom w:val="single" w:color="auto" w:sz="4" w:space="0"/>
              <w:right w:val="single" w:color="auto" w:sz="4" w:space="0"/>
            </w:tcBorders>
            <w:noWrap w:val="0"/>
            <w:vAlign w:val="top"/>
          </w:tcPr>
          <w:p w14:paraId="2BE50991">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对应603***，由于技术调整不再增用</w:t>
            </w:r>
          </w:p>
        </w:tc>
      </w:tr>
      <w:tr w14:paraId="18E98624">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3A71503F">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1F8C79B2">
            <w:pPr>
              <w:widowControl/>
              <w:jc w:val="center"/>
              <w:rPr>
                <w:rFonts w:ascii="仿宋_GB2312" w:hAnsi="Verdana" w:eastAsia="仿宋_GB2312" w:cs="宋体"/>
                <w:kern w:val="0"/>
                <w:szCs w:val="21"/>
              </w:rPr>
            </w:pPr>
            <w:r>
              <w:rPr>
                <w:rFonts w:hint="eastAsia" w:ascii="仿宋_GB2312" w:hAnsi="Verdana" w:eastAsia="仿宋_GB2312" w:cs="宋体"/>
                <w:kern w:val="0"/>
                <w:szCs w:val="21"/>
              </w:rPr>
              <w:t>53</w:t>
            </w:r>
          </w:p>
        </w:tc>
        <w:tc>
          <w:tcPr>
            <w:tcW w:w="5587" w:type="dxa"/>
            <w:tcBorders>
              <w:top w:val="nil"/>
              <w:left w:val="nil"/>
              <w:bottom w:val="single" w:color="auto" w:sz="4" w:space="0"/>
              <w:right w:val="single" w:color="auto" w:sz="4" w:space="0"/>
            </w:tcBorders>
            <w:noWrap w:val="0"/>
            <w:vAlign w:val="center"/>
          </w:tcPr>
          <w:p w14:paraId="676F0910">
            <w:pPr>
              <w:widowControl/>
              <w:jc w:val="left"/>
              <w:rPr>
                <w:rFonts w:ascii="仿宋_GB2312" w:hAnsi="Verdana" w:eastAsia="仿宋_GB2312" w:cs="宋体"/>
                <w:kern w:val="0"/>
                <w:szCs w:val="21"/>
              </w:rPr>
            </w:pPr>
            <w:r>
              <w:rPr>
                <w:rFonts w:hint="eastAsia" w:ascii="仿宋_GB2312" w:hAnsi="Verdana" w:eastAsia="仿宋_GB2312" w:cs="宋体"/>
                <w:kern w:val="0"/>
                <w:szCs w:val="21"/>
              </w:rPr>
              <w:t>可转换公司债券持股配债</w:t>
            </w:r>
          </w:p>
        </w:tc>
        <w:tc>
          <w:tcPr>
            <w:tcW w:w="6616" w:type="dxa"/>
            <w:tcBorders>
              <w:top w:val="nil"/>
              <w:left w:val="nil"/>
              <w:bottom w:val="single" w:color="auto" w:sz="4" w:space="0"/>
              <w:right w:val="single" w:color="auto" w:sz="4" w:space="0"/>
            </w:tcBorders>
            <w:noWrap w:val="0"/>
            <w:vAlign w:val="top"/>
          </w:tcPr>
          <w:p w14:paraId="71121A8B">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对应603***</w:t>
            </w:r>
          </w:p>
        </w:tc>
      </w:tr>
      <w:tr w14:paraId="0E868EAD">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131FDC10">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22D4EDE1">
            <w:pPr>
              <w:widowControl/>
              <w:jc w:val="center"/>
              <w:rPr>
                <w:rFonts w:ascii="仿宋_GB2312" w:hAnsi="Verdana" w:eastAsia="仿宋_GB2312" w:cs="宋体"/>
                <w:kern w:val="0"/>
                <w:szCs w:val="21"/>
              </w:rPr>
            </w:pPr>
            <w:r>
              <w:rPr>
                <w:rFonts w:hint="eastAsia" w:ascii="仿宋_GB2312" w:hAnsi="Verdana" w:eastAsia="仿宋_GB2312" w:cs="宋体"/>
                <w:kern w:val="0"/>
                <w:szCs w:val="21"/>
              </w:rPr>
              <w:t>54</w:t>
            </w:r>
          </w:p>
        </w:tc>
        <w:tc>
          <w:tcPr>
            <w:tcW w:w="5587" w:type="dxa"/>
            <w:tcBorders>
              <w:top w:val="nil"/>
              <w:left w:val="nil"/>
              <w:bottom w:val="single" w:color="auto" w:sz="4" w:space="0"/>
              <w:right w:val="single" w:color="auto" w:sz="4" w:space="0"/>
            </w:tcBorders>
            <w:noWrap w:val="0"/>
            <w:vAlign w:val="center"/>
          </w:tcPr>
          <w:p w14:paraId="62759A07">
            <w:pPr>
              <w:widowControl/>
              <w:jc w:val="left"/>
              <w:rPr>
                <w:rFonts w:ascii="仿宋_GB2312" w:hAnsi="Verdana" w:eastAsia="仿宋_GB2312" w:cs="宋体"/>
                <w:kern w:val="0"/>
                <w:szCs w:val="21"/>
              </w:rPr>
            </w:pPr>
            <w:r>
              <w:rPr>
                <w:rFonts w:hint="eastAsia" w:ascii="仿宋_GB2312" w:hAnsi="Verdana" w:eastAsia="仿宋_GB2312" w:cs="宋体"/>
                <w:kern w:val="0"/>
                <w:szCs w:val="21"/>
              </w:rPr>
              <w:t>可转换公司债券申购</w:t>
            </w:r>
          </w:p>
        </w:tc>
        <w:tc>
          <w:tcPr>
            <w:tcW w:w="6616" w:type="dxa"/>
            <w:tcBorders>
              <w:top w:val="nil"/>
              <w:left w:val="nil"/>
              <w:bottom w:val="single" w:color="auto" w:sz="4" w:space="0"/>
              <w:right w:val="single" w:color="auto" w:sz="4" w:space="0"/>
            </w:tcBorders>
            <w:noWrap w:val="0"/>
            <w:vAlign w:val="top"/>
          </w:tcPr>
          <w:p w14:paraId="5D04BD27">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对应603***</w:t>
            </w:r>
          </w:p>
        </w:tc>
      </w:tr>
      <w:tr w14:paraId="6B533273">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153BB395">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33E6FB32">
            <w:pPr>
              <w:widowControl/>
              <w:jc w:val="center"/>
              <w:rPr>
                <w:rFonts w:ascii="仿宋_GB2312" w:hAnsi="Verdana" w:eastAsia="仿宋_GB2312" w:cs="宋体"/>
                <w:kern w:val="0"/>
                <w:szCs w:val="21"/>
              </w:rPr>
            </w:pPr>
            <w:r>
              <w:rPr>
                <w:rFonts w:hint="eastAsia" w:ascii="仿宋_GB2312" w:hAnsi="Verdana" w:eastAsia="仿宋_GB2312" w:cs="宋体"/>
                <w:kern w:val="0"/>
                <w:szCs w:val="21"/>
              </w:rPr>
              <w:t>55</w:t>
            </w:r>
          </w:p>
        </w:tc>
        <w:tc>
          <w:tcPr>
            <w:tcW w:w="5587" w:type="dxa"/>
            <w:tcBorders>
              <w:top w:val="nil"/>
              <w:left w:val="nil"/>
              <w:bottom w:val="single" w:color="auto" w:sz="4" w:space="0"/>
              <w:right w:val="single" w:color="auto" w:sz="4" w:space="0"/>
            </w:tcBorders>
            <w:noWrap w:val="0"/>
            <w:vAlign w:val="center"/>
          </w:tcPr>
          <w:p w14:paraId="20AB715F">
            <w:pPr>
              <w:widowControl/>
              <w:jc w:val="left"/>
              <w:rPr>
                <w:rFonts w:ascii="仿宋_GB2312" w:hAnsi="Verdana" w:eastAsia="仿宋_GB2312" w:cs="宋体"/>
                <w:kern w:val="0"/>
                <w:szCs w:val="21"/>
              </w:rPr>
            </w:pPr>
            <w:r>
              <w:rPr>
                <w:rFonts w:hint="eastAsia" w:ascii="仿宋_GB2312" w:hAnsi="Verdana" w:eastAsia="仿宋_GB2312" w:cs="宋体"/>
                <w:kern w:val="0"/>
                <w:szCs w:val="21"/>
              </w:rPr>
              <w:t>可转换公司债券申购款</w:t>
            </w:r>
          </w:p>
        </w:tc>
        <w:tc>
          <w:tcPr>
            <w:tcW w:w="6616" w:type="dxa"/>
            <w:tcBorders>
              <w:top w:val="nil"/>
              <w:left w:val="nil"/>
              <w:bottom w:val="single" w:color="auto" w:sz="4" w:space="0"/>
              <w:right w:val="single" w:color="auto" w:sz="4" w:space="0"/>
            </w:tcBorders>
            <w:noWrap w:val="0"/>
            <w:vAlign w:val="top"/>
          </w:tcPr>
          <w:p w14:paraId="49965B04">
            <w:pPr>
              <w:widowControl/>
              <w:jc w:val="left"/>
              <w:rPr>
                <w:rFonts w:ascii="仿宋_GB2312" w:hAnsi="宋体" w:eastAsia="仿宋_GB2312" w:cs="宋体"/>
                <w:kern w:val="0"/>
                <w:szCs w:val="21"/>
              </w:rPr>
            </w:pPr>
            <w:r>
              <w:rPr>
                <w:rFonts w:hint="eastAsia" w:ascii="仿宋_GB2312" w:hAnsi="宋体" w:eastAsia="仿宋_GB2312" w:cs="宋体"/>
                <w:kern w:val="0"/>
                <w:szCs w:val="21"/>
              </w:rPr>
              <w:t>对应</w:t>
            </w:r>
            <w:r>
              <w:rPr>
                <w:rFonts w:hint="eastAsia" w:ascii="仿宋_GB2312" w:hAnsi="Verdana" w:eastAsia="仿宋_GB2312" w:cs="宋体"/>
                <w:kern w:val="0"/>
                <w:szCs w:val="21"/>
              </w:rPr>
              <w:t>603***</w:t>
            </w:r>
          </w:p>
        </w:tc>
      </w:tr>
      <w:tr w14:paraId="2A73FC67">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58AD4071">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456E326F">
            <w:pPr>
              <w:widowControl/>
              <w:jc w:val="center"/>
              <w:rPr>
                <w:rFonts w:ascii="仿宋_GB2312" w:hAnsi="Verdana" w:eastAsia="仿宋_GB2312" w:cs="宋体"/>
                <w:kern w:val="0"/>
                <w:szCs w:val="21"/>
              </w:rPr>
            </w:pPr>
            <w:r>
              <w:rPr>
                <w:rFonts w:hint="eastAsia" w:ascii="仿宋_GB2312" w:hAnsi="Verdana" w:eastAsia="仿宋_GB2312" w:cs="宋体"/>
                <w:kern w:val="0"/>
                <w:szCs w:val="21"/>
              </w:rPr>
              <w:t>56</w:t>
            </w:r>
          </w:p>
        </w:tc>
        <w:tc>
          <w:tcPr>
            <w:tcW w:w="5587" w:type="dxa"/>
            <w:tcBorders>
              <w:top w:val="nil"/>
              <w:left w:val="nil"/>
              <w:bottom w:val="single" w:color="auto" w:sz="4" w:space="0"/>
              <w:right w:val="single" w:color="auto" w:sz="4" w:space="0"/>
            </w:tcBorders>
            <w:noWrap w:val="0"/>
            <w:vAlign w:val="center"/>
          </w:tcPr>
          <w:p w14:paraId="747B4E42">
            <w:pPr>
              <w:widowControl/>
              <w:jc w:val="left"/>
              <w:rPr>
                <w:rFonts w:ascii="仿宋_GB2312" w:hAnsi="Verdana" w:eastAsia="仿宋_GB2312" w:cs="宋体"/>
                <w:kern w:val="0"/>
                <w:szCs w:val="21"/>
              </w:rPr>
            </w:pPr>
            <w:r>
              <w:rPr>
                <w:rFonts w:hint="eastAsia" w:ascii="仿宋_GB2312" w:hAnsi="Verdana" w:eastAsia="仿宋_GB2312" w:cs="宋体"/>
                <w:kern w:val="0"/>
                <w:szCs w:val="21"/>
              </w:rPr>
              <w:t>可转换公司债券配号</w:t>
            </w:r>
          </w:p>
        </w:tc>
        <w:tc>
          <w:tcPr>
            <w:tcW w:w="6616" w:type="dxa"/>
            <w:tcBorders>
              <w:top w:val="nil"/>
              <w:left w:val="nil"/>
              <w:bottom w:val="single" w:color="auto" w:sz="4" w:space="0"/>
              <w:right w:val="single" w:color="auto" w:sz="4" w:space="0"/>
            </w:tcBorders>
            <w:noWrap w:val="0"/>
            <w:vAlign w:val="top"/>
          </w:tcPr>
          <w:p w14:paraId="50FB5FDA">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对应603***</w:t>
            </w:r>
          </w:p>
        </w:tc>
      </w:tr>
      <w:tr w14:paraId="5915BE54">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6050521F">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1DAADB72">
            <w:pPr>
              <w:widowControl/>
              <w:jc w:val="center"/>
              <w:rPr>
                <w:rFonts w:ascii="仿宋_GB2312" w:hAnsi="Verdana" w:eastAsia="仿宋_GB2312" w:cs="宋体"/>
                <w:kern w:val="0"/>
                <w:szCs w:val="21"/>
              </w:rPr>
            </w:pPr>
            <w:r>
              <w:rPr>
                <w:rFonts w:hint="eastAsia" w:ascii="仿宋_GB2312" w:hAnsi="Verdana" w:eastAsia="仿宋_GB2312" w:cs="宋体"/>
                <w:kern w:val="0"/>
                <w:szCs w:val="21"/>
              </w:rPr>
              <w:t>58</w:t>
            </w:r>
          </w:p>
        </w:tc>
        <w:tc>
          <w:tcPr>
            <w:tcW w:w="5587" w:type="dxa"/>
            <w:tcBorders>
              <w:top w:val="nil"/>
              <w:left w:val="nil"/>
              <w:bottom w:val="single" w:color="auto" w:sz="4" w:space="0"/>
              <w:right w:val="single" w:color="auto" w:sz="4" w:space="0"/>
            </w:tcBorders>
            <w:noWrap w:val="0"/>
            <w:vAlign w:val="center"/>
          </w:tcPr>
          <w:p w14:paraId="588FE1B5">
            <w:pPr>
              <w:widowControl/>
              <w:jc w:val="left"/>
              <w:rPr>
                <w:rFonts w:ascii="仿宋_GB2312" w:hAnsi="宋体" w:eastAsia="仿宋_GB2312" w:cs="宋体"/>
                <w:kern w:val="0"/>
                <w:szCs w:val="21"/>
              </w:rPr>
            </w:pPr>
            <w:r>
              <w:rPr>
                <w:rFonts w:hint="eastAsia" w:ascii="仿宋_GB2312" w:hAnsi="宋体" w:eastAsia="仿宋_GB2312" w:cs="宋体"/>
                <w:kern w:val="0"/>
                <w:szCs w:val="21"/>
              </w:rPr>
              <w:t>可交换公司债券网上发行配号</w:t>
            </w:r>
          </w:p>
        </w:tc>
        <w:tc>
          <w:tcPr>
            <w:tcW w:w="6616" w:type="dxa"/>
            <w:tcBorders>
              <w:top w:val="nil"/>
              <w:left w:val="nil"/>
              <w:bottom w:val="single" w:color="auto" w:sz="4" w:space="0"/>
              <w:right w:val="single" w:color="auto" w:sz="4" w:space="0"/>
            </w:tcBorders>
            <w:noWrap w:val="0"/>
            <w:vAlign w:val="top"/>
          </w:tcPr>
          <w:p w14:paraId="6441FBC0">
            <w:pPr>
              <w:widowControl/>
              <w:jc w:val="left"/>
              <w:rPr>
                <w:rFonts w:ascii="仿宋_GB2312" w:hAnsi="宋体" w:eastAsia="仿宋_GB2312" w:cs="宋体"/>
                <w:kern w:val="0"/>
                <w:szCs w:val="21"/>
              </w:rPr>
            </w:pPr>
            <w:r>
              <w:rPr>
                <w:rFonts w:hint="eastAsia" w:ascii="仿宋_GB2312" w:hAnsi="宋体" w:eastAsia="仿宋_GB2312" w:cs="宋体"/>
                <w:kern w:val="0"/>
                <w:szCs w:val="21"/>
              </w:rPr>
              <w:t>758000-758099用于可交换公司债券网上发行配号</w:t>
            </w:r>
          </w:p>
        </w:tc>
      </w:tr>
      <w:tr w14:paraId="4519004C">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01337E50">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3B1C4C5C">
            <w:pPr>
              <w:widowControl/>
              <w:jc w:val="center"/>
              <w:rPr>
                <w:rFonts w:ascii="仿宋_GB2312" w:hAnsi="Verdana" w:eastAsia="仿宋_GB2312" w:cs="宋体"/>
                <w:kern w:val="0"/>
                <w:szCs w:val="21"/>
              </w:rPr>
            </w:pPr>
            <w:r>
              <w:rPr>
                <w:rFonts w:hint="eastAsia" w:ascii="仿宋_GB2312" w:hAnsi="Verdana" w:eastAsia="仿宋_GB2312" w:cs="宋体"/>
                <w:kern w:val="0"/>
                <w:szCs w:val="21"/>
              </w:rPr>
              <w:t>59</w:t>
            </w:r>
          </w:p>
        </w:tc>
        <w:tc>
          <w:tcPr>
            <w:tcW w:w="5587" w:type="dxa"/>
            <w:tcBorders>
              <w:top w:val="nil"/>
              <w:left w:val="nil"/>
              <w:bottom w:val="single" w:color="auto" w:sz="4" w:space="0"/>
              <w:right w:val="single" w:color="auto" w:sz="4" w:space="0"/>
            </w:tcBorders>
            <w:noWrap w:val="0"/>
            <w:vAlign w:val="center"/>
          </w:tcPr>
          <w:p w14:paraId="2E0F0700">
            <w:pPr>
              <w:widowControl/>
              <w:jc w:val="left"/>
              <w:rPr>
                <w:rFonts w:ascii="仿宋_GB2312" w:hAnsi="宋体" w:eastAsia="仿宋_GB2312" w:cs="宋体"/>
                <w:kern w:val="0"/>
                <w:szCs w:val="21"/>
              </w:rPr>
            </w:pPr>
            <w:r>
              <w:rPr>
                <w:rFonts w:hint="eastAsia" w:ascii="仿宋_GB2312" w:hAnsi="宋体" w:eastAsia="仿宋_GB2312" w:cs="宋体"/>
                <w:kern w:val="0"/>
                <w:szCs w:val="21"/>
              </w:rPr>
              <w:t>可交换公司债券网上发行申购</w:t>
            </w:r>
          </w:p>
        </w:tc>
        <w:tc>
          <w:tcPr>
            <w:tcW w:w="6616" w:type="dxa"/>
            <w:tcBorders>
              <w:top w:val="nil"/>
              <w:left w:val="nil"/>
              <w:bottom w:val="single" w:color="auto" w:sz="4" w:space="0"/>
              <w:right w:val="single" w:color="auto" w:sz="4" w:space="0"/>
            </w:tcBorders>
            <w:noWrap w:val="0"/>
            <w:vAlign w:val="top"/>
          </w:tcPr>
          <w:p w14:paraId="0DF5BA5F">
            <w:pPr>
              <w:widowControl/>
              <w:jc w:val="left"/>
              <w:rPr>
                <w:rFonts w:ascii="仿宋_GB2312" w:hAnsi="宋体" w:eastAsia="仿宋_GB2312" w:cs="宋体"/>
                <w:kern w:val="0"/>
                <w:szCs w:val="21"/>
              </w:rPr>
            </w:pPr>
            <w:r>
              <w:rPr>
                <w:rFonts w:hint="eastAsia" w:ascii="仿宋_GB2312" w:hAnsi="宋体" w:eastAsia="仿宋_GB2312" w:cs="宋体"/>
                <w:kern w:val="0"/>
                <w:szCs w:val="21"/>
              </w:rPr>
              <w:t>759000-759099用于可交换公司债券网上发行申购</w:t>
            </w:r>
          </w:p>
        </w:tc>
      </w:tr>
      <w:tr w14:paraId="121F08ED">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50973FFA">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4988C2AC">
            <w:pPr>
              <w:widowControl/>
              <w:jc w:val="center"/>
              <w:rPr>
                <w:rFonts w:ascii="仿宋_GB2312" w:hAnsi="Verdana" w:eastAsia="仿宋_GB2312" w:cs="宋体"/>
                <w:kern w:val="0"/>
                <w:szCs w:val="21"/>
              </w:rPr>
            </w:pPr>
            <w:r>
              <w:rPr>
                <w:rFonts w:hint="eastAsia" w:ascii="仿宋_GB2312" w:hAnsi="Verdana" w:eastAsia="仿宋_GB2312" w:cs="宋体"/>
                <w:kern w:val="0"/>
                <w:szCs w:val="21"/>
              </w:rPr>
              <w:t>60</w:t>
            </w:r>
          </w:p>
        </w:tc>
        <w:tc>
          <w:tcPr>
            <w:tcW w:w="5587" w:type="dxa"/>
            <w:tcBorders>
              <w:top w:val="nil"/>
              <w:left w:val="nil"/>
              <w:bottom w:val="single" w:color="auto" w:sz="4" w:space="0"/>
              <w:right w:val="single" w:color="auto" w:sz="4" w:space="0"/>
            </w:tcBorders>
            <w:noWrap w:val="0"/>
            <w:vAlign w:val="center"/>
          </w:tcPr>
          <w:p w14:paraId="3CB035C4">
            <w:pPr>
              <w:widowControl/>
              <w:jc w:val="left"/>
              <w:rPr>
                <w:rFonts w:ascii="仿宋_GB2312" w:hAnsi="Verdana" w:eastAsia="仿宋_GB2312" w:cs="宋体"/>
                <w:kern w:val="0"/>
                <w:szCs w:val="21"/>
              </w:rPr>
            </w:pPr>
            <w:r>
              <w:rPr>
                <w:rFonts w:hint="eastAsia" w:ascii="仿宋_GB2312" w:hAnsi="Verdana" w:eastAsia="仿宋_GB2312" w:cs="宋体"/>
                <w:kern w:val="0"/>
                <w:szCs w:val="21"/>
              </w:rPr>
              <w:t>配股</w:t>
            </w:r>
          </w:p>
        </w:tc>
        <w:tc>
          <w:tcPr>
            <w:tcW w:w="6616" w:type="dxa"/>
            <w:tcBorders>
              <w:top w:val="nil"/>
              <w:left w:val="nil"/>
              <w:bottom w:val="single" w:color="auto" w:sz="4" w:space="0"/>
              <w:right w:val="single" w:color="auto" w:sz="4" w:space="0"/>
            </w:tcBorders>
            <w:noWrap w:val="0"/>
            <w:vAlign w:val="top"/>
          </w:tcPr>
          <w:p w14:paraId="02B931D4">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对应601***</w:t>
            </w:r>
          </w:p>
        </w:tc>
      </w:tr>
      <w:tr w14:paraId="32D240A6">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1D7BAA57">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1552D0FC">
            <w:pPr>
              <w:widowControl/>
              <w:jc w:val="center"/>
              <w:rPr>
                <w:rFonts w:ascii="仿宋_GB2312" w:hAnsi="Verdana" w:eastAsia="仿宋_GB2312" w:cs="宋体"/>
                <w:kern w:val="0"/>
                <w:szCs w:val="21"/>
              </w:rPr>
            </w:pPr>
            <w:r>
              <w:rPr>
                <w:rFonts w:hint="eastAsia" w:ascii="仿宋_GB2312" w:hAnsi="Verdana" w:eastAsia="仿宋_GB2312" w:cs="宋体"/>
                <w:kern w:val="0"/>
                <w:szCs w:val="21"/>
              </w:rPr>
              <w:t>62</w:t>
            </w:r>
          </w:p>
        </w:tc>
        <w:tc>
          <w:tcPr>
            <w:tcW w:w="5587" w:type="dxa"/>
            <w:tcBorders>
              <w:top w:val="nil"/>
              <w:left w:val="nil"/>
              <w:bottom w:val="single" w:color="auto" w:sz="4" w:space="0"/>
              <w:right w:val="single" w:color="auto" w:sz="4" w:space="0"/>
            </w:tcBorders>
            <w:noWrap w:val="0"/>
            <w:vAlign w:val="center"/>
          </w:tcPr>
          <w:p w14:paraId="7E371511">
            <w:pPr>
              <w:widowControl/>
              <w:jc w:val="left"/>
              <w:rPr>
                <w:rFonts w:ascii="仿宋_GB2312" w:hAnsi="Verdana" w:eastAsia="仿宋_GB2312" w:cs="宋体"/>
                <w:kern w:val="0"/>
                <w:szCs w:val="21"/>
              </w:rPr>
            </w:pPr>
            <w:r>
              <w:rPr>
                <w:rFonts w:hint="eastAsia" w:ascii="仿宋_GB2312" w:hAnsi="Verdana" w:eastAsia="仿宋_GB2312" w:cs="宋体"/>
                <w:kern w:val="0"/>
                <w:szCs w:val="21"/>
              </w:rPr>
              <w:t>职工股配股</w:t>
            </w:r>
          </w:p>
        </w:tc>
        <w:tc>
          <w:tcPr>
            <w:tcW w:w="6616" w:type="dxa"/>
            <w:tcBorders>
              <w:top w:val="nil"/>
              <w:left w:val="nil"/>
              <w:bottom w:val="single" w:color="auto" w:sz="4" w:space="0"/>
              <w:right w:val="single" w:color="auto" w:sz="4" w:space="0"/>
            </w:tcBorders>
            <w:noWrap w:val="0"/>
            <w:vAlign w:val="top"/>
          </w:tcPr>
          <w:p w14:paraId="5011C745">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对应601***</w:t>
            </w:r>
          </w:p>
        </w:tc>
      </w:tr>
      <w:tr w14:paraId="5913676D">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24344A42">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058EDA7C">
            <w:pPr>
              <w:widowControl/>
              <w:jc w:val="center"/>
              <w:rPr>
                <w:rFonts w:ascii="仿宋_GB2312" w:hAnsi="Verdana" w:eastAsia="仿宋_GB2312" w:cs="宋体"/>
                <w:kern w:val="0"/>
                <w:szCs w:val="21"/>
              </w:rPr>
            </w:pPr>
            <w:r>
              <w:rPr>
                <w:rFonts w:hint="eastAsia" w:ascii="仿宋_GB2312" w:hAnsi="Verdana" w:eastAsia="仿宋_GB2312" w:cs="宋体"/>
                <w:kern w:val="0"/>
                <w:szCs w:val="21"/>
              </w:rPr>
              <w:t>64</w:t>
            </w:r>
          </w:p>
        </w:tc>
        <w:tc>
          <w:tcPr>
            <w:tcW w:w="5587" w:type="dxa"/>
            <w:tcBorders>
              <w:top w:val="nil"/>
              <w:left w:val="nil"/>
              <w:bottom w:val="single" w:color="auto" w:sz="4" w:space="0"/>
              <w:right w:val="single" w:color="auto" w:sz="4" w:space="0"/>
            </w:tcBorders>
            <w:noWrap w:val="0"/>
            <w:vAlign w:val="center"/>
          </w:tcPr>
          <w:p w14:paraId="76568C62">
            <w:pPr>
              <w:widowControl/>
              <w:jc w:val="left"/>
              <w:rPr>
                <w:rFonts w:ascii="仿宋_GB2312" w:hAnsi="Verdana" w:eastAsia="仿宋_GB2312" w:cs="宋体"/>
                <w:kern w:val="0"/>
                <w:szCs w:val="21"/>
              </w:rPr>
            </w:pPr>
            <w:r>
              <w:rPr>
                <w:rFonts w:hint="eastAsia" w:ascii="仿宋_GB2312" w:hAnsi="Verdana" w:eastAsia="仿宋_GB2312" w:cs="宋体"/>
                <w:kern w:val="0"/>
                <w:szCs w:val="21"/>
              </w:rPr>
              <w:t>可转换公司债券持股配债</w:t>
            </w:r>
          </w:p>
        </w:tc>
        <w:tc>
          <w:tcPr>
            <w:tcW w:w="6616" w:type="dxa"/>
            <w:tcBorders>
              <w:top w:val="nil"/>
              <w:left w:val="nil"/>
              <w:bottom w:val="single" w:color="auto" w:sz="4" w:space="0"/>
              <w:right w:val="single" w:color="auto" w:sz="4" w:space="0"/>
            </w:tcBorders>
            <w:noWrap w:val="0"/>
            <w:vAlign w:val="top"/>
          </w:tcPr>
          <w:p w14:paraId="492376FF">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对应601***</w:t>
            </w:r>
          </w:p>
        </w:tc>
      </w:tr>
      <w:tr w14:paraId="58DAEC7F">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73C61716">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388CC8E7">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70</w:t>
            </w:r>
          </w:p>
        </w:tc>
        <w:tc>
          <w:tcPr>
            <w:tcW w:w="5587" w:type="dxa"/>
            <w:tcBorders>
              <w:top w:val="nil"/>
              <w:left w:val="nil"/>
              <w:bottom w:val="single" w:color="auto" w:sz="4" w:space="0"/>
              <w:right w:val="single" w:color="auto" w:sz="4" w:space="0"/>
            </w:tcBorders>
            <w:noWrap w:val="0"/>
            <w:vAlign w:val="center"/>
          </w:tcPr>
          <w:p w14:paraId="4980B7AB">
            <w:pPr>
              <w:widowControl/>
              <w:jc w:val="left"/>
              <w:rPr>
                <w:rFonts w:ascii="仿宋_GB2312" w:hAnsi="Verdana" w:eastAsia="仿宋_GB2312" w:cs="宋体"/>
                <w:kern w:val="0"/>
                <w:szCs w:val="21"/>
              </w:rPr>
            </w:pPr>
            <w:r>
              <w:rPr>
                <w:rFonts w:hint="eastAsia" w:ascii="仿宋_GB2312" w:hAnsi="Verdana" w:eastAsia="仿宋_GB2312" w:cs="宋体"/>
                <w:kern w:val="0"/>
                <w:szCs w:val="21"/>
              </w:rPr>
              <w:t>公开发行优先股申购</w:t>
            </w:r>
          </w:p>
        </w:tc>
        <w:tc>
          <w:tcPr>
            <w:tcW w:w="6616" w:type="dxa"/>
            <w:tcBorders>
              <w:top w:val="nil"/>
              <w:left w:val="nil"/>
              <w:bottom w:val="single" w:color="auto" w:sz="4" w:space="0"/>
              <w:right w:val="single" w:color="auto" w:sz="4" w:space="0"/>
            </w:tcBorders>
            <w:noWrap w:val="0"/>
            <w:vAlign w:val="top"/>
          </w:tcPr>
          <w:p w14:paraId="1D6F5E1F">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对应330***</w:t>
            </w:r>
          </w:p>
        </w:tc>
      </w:tr>
      <w:tr w14:paraId="6BA621D0">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424DF036">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12AD5F94">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71</w:t>
            </w:r>
          </w:p>
        </w:tc>
        <w:tc>
          <w:tcPr>
            <w:tcW w:w="5587" w:type="dxa"/>
            <w:tcBorders>
              <w:top w:val="nil"/>
              <w:left w:val="nil"/>
              <w:bottom w:val="single" w:color="auto" w:sz="4" w:space="0"/>
              <w:right w:val="single" w:color="auto" w:sz="4" w:space="0"/>
            </w:tcBorders>
            <w:noWrap w:val="0"/>
            <w:vAlign w:val="center"/>
          </w:tcPr>
          <w:p w14:paraId="28599F81">
            <w:pPr>
              <w:widowControl/>
              <w:jc w:val="left"/>
              <w:rPr>
                <w:rFonts w:ascii="仿宋_GB2312" w:hAnsi="Verdana" w:eastAsia="仿宋_GB2312" w:cs="宋体"/>
                <w:kern w:val="0"/>
                <w:szCs w:val="21"/>
              </w:rPr>
            </w:pPr>
            <w:r>
              <w:rPr>
                <w:rFonts w:hint="eastAsia" w:ascii="仿宋_GB2312" w:hAnsi="Verdana" w:eastAsia="仿宋_GB2312" w:cs="宋体"/>
                <w:kern w:val="0"/>
                <w:szCs w:val="21"/>
              </w:rPr>
              <w:t>公开发行优先股配股、配售</w:t>
            </w:r>
          </w:p>
        </w:tc>
        <w:tc>
          <w:tcPr>
            <w:tcW w:w="6616" w:type="dxa"/>
            <w:tcBorders>
              <w:top w:val="nil"/>
              <w:left w:val="nil"/>
              <w:bottom w:val="single" w:color="auto" w:sz="4" w:space="0"/>
              <w:right w:val="single" w:color="auto" w:sz="4" w:space="0"/>
            </w:tcBorders>
            <w:noWrap w:val="0"/>
            <w:vAlign w:val="top"/>
          </w:tcPr>
          <w:p w14:paraId="7731AAA9">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对应330***</w:t>
            </w:r>
          </w:p>
        </w:tc>
      </w:tr>
      <w:tr w14:paraId="1244FDBD">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4C1D1F73">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6C06209E">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72</w:t>
            </w:r>
          </w:p>
        </w:tc>
        <w:tc>
          <w:tcPr>
            <w:tcW w:w="5587" w:type="dxa"/>
            <w:tcBorders>
              <w:top w:val="nil"/>
              <w:left w:val="nil"/>
              <w:bottom w:val="single" w:color="auto" w:sz="4" w:space="0"/>
              <w:right w:val="single" w:color="auto" w:sz="4" w:space="0"/>
            </w:tcBorders>
            <w:noWrap w:val="0"/>
            <w:vAlign w:val="center"/>
          </w:tcPr>
          <w:p w14:paraId="53BD481C">
            <w:pPr>
              <w:widowControl/>
              <w:jc w:val="left"/>
              <w:rPr>
                <w:rFonts w:ascii="仿宋_GB2312" w:hAnsi="Verdana" w:eastAsia="仿宋_GB2312" w:cs="宋体"/>
                <w:kern w:val="0"/>
                <w:szCs w:val="21"/>
              </w:rPr>
            </w:pPr>
            <w:r>
              <w:rPr>
                <w:rFonts w:hint="eastAsia" w:ascii="仿宋_GB2312" w:hAnsi="Verdana" w:eastAsia="仿宋_GB2312" w:cs="宋体"/>
                <w:kern w:val="0"/>
                <w:szCs w:val="21"/>
              </w:rPr>
              <w:t>公开发行优先股申购款</w:t>
            </w:r>
          </w:p>
        </w:tc>
        <w:tc>
          <w:tcPr>
            <w:tcW w:w="6616" w:type="dxa"/>
            <w:tcBorders>
              <w:top w:val="nil"/>
              <w:left w:val="nil"/>
              <w:bottom w:val="single" w:color="auto" w:sz="4" w:space="0"/>
              <w:right w:val="single" w:color="auto" w:sz="4" w:space="0"/>
            </w:tcBorders>
            <w:noWrap w:val="0"/>
            <w:vAlign w:val="top"/>
          </w:tcPr>
          <w:p w14:paraId="5D7E34F7">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对应330***</w:t>
            </w:r>
          </w:p>
        </w:tc>
      </w:tr>
      <w:tr w14:paraId="04557BE8">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181DDBA3">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04566AF7">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73</w:t>
            </w:r>
          </w:p>
        </w:tc>
        <w:tc>
          <w:tcPr>
            <w:tcW w:w="5587" w:type="dxa"/>
            <w:tcBorders>
              <w:top w:val="nil"/>
              <w:left w:val="nil"/>
              <w:bottom w:val="single" w:color="auto" w:sz="4" w:space="0"/>
              <w:right w:val="single" w:color="auto" w:sz="4" w:space="0"/>
            </w:tcBorders>
            <w:noWrap w:val="0"/>
            <w:vAlign w:val="center"/>
          </w:tcPr>
          <w:p w14:paraId="11C8794E">
            <w:pPr>
              <w:widowControl/>
              <w:jc w:val="left"/>
              <w:rPr>
                <w:rFonts w:ascii="仿宋_GB2312" w:hAnsi="Verdana" w:eastAsia="仿宋_GB2312" w:cs="宋体"/>
                <w:kern w:val="0"/>
                <w:szCs w:val="21"/>
              </w:rPr>
            </w:pPr>
            <w:r>
              <w:rPr>
                <w:rFonts w:hint="eastAsia" w:ascii="仿宋_GB2312" w:hAnsi="Verdana" w:eastAsia="仿宋_GB2312" w:cs="宋体"/>
                <w:kern w:val="0"/>
                <w:szCs w:val="21"/>
              </w:rPr>
              <w:t>公开发行优先股申购配号</w:t>
            </w:r>
          </w:p>
        </w:tc>
        <w:tc>
          <w:tcPr>
            <w:tcW w:w="6616" w:type="dxa"/>
            <w:tcBorders>
              <w:top w:val="nil"/>
              <w:left w:val="nil"/>
              <w:bottom w:val="single" w:color="auto" w:sz="4" w:space="0"/>
              <w:right w:val="single" w:color="auto" w:sz="4" w:space="0"/>
            </w:tcBorders>
            <w:noWrap w:val="0"/>
            <w:vAlign w:val="top"/>
          </w:tcPr>
          <w:p w14:paraId="09DDF271">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对应330***</w:t>
            </w:r>
          </w:p>
        </w:tc>
      </w:tr>
      <w:tr w14:paraId="4C2304B4">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28444DE8">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76E77260">
            <w:pPr>
              <w:widowControl/>
              <w:jc w:val="center"/>
              <w:rPr>
                <w:rFonts w:ascii="仿宋_GB2312" w:hAnsi="Verdana" w:eastAsia="仿宋_GB2312" w:cs="宋体"/>
                <w:kern w:val="0"/>
                <w:szCs w:val="21"/>
              </w:rPr>
            </w:pPr>
            <w:r>
              <w:rPr>
                <w:rFonts w:hint="eastAsia" w:ascii="仿宋_GB2312" w:hAnsi="Verdana" w:eastAsia="仿宋_GB2312" w:cs="宋体"/>
                <w:kern w:val="0"/>
                <w:szCs w:val="21"/>
              </w:rPr>
              <w:t>80</w:t>
            </w:r>
          </w:p>
        </w:tc>
        <w:tc>
          <w:tcPr>
            <w:tcW w:w="5587" w:type="dxa"/>
            <w:tcBorders>
              <w:top w:val="nil"/>
              <w:left w:val="nil"/>
              <w:bottom w:val="single" w:color="auto" w:sz="4" w:space="0"/>
              <w:right w:val="single" w:color="auto" w:sz="4" w:space="0"/>
            </w:tcBorders>
            <w:noWrap w:val="0"/>
            <w:vAlign w:val="center"/>
          </w:tcPr>
          <w:p w14:paraId="0E0D105D">
            <w:pPr>
              <w:widowControl/>
              <w:jc w:val="left"/>
              <w:rPr>
                <w:rFonts w:ascii="仿宋_GB2312" w:hAnsi="Verdana" w:eastAsia="仿宋_GB2312" w:cs="宋体"/>
                <w:kern w:val="0"/>
                <w:szCs w:val="21"/>
              </w:rPr>
            </w:pPr>
            <w:r>
              <w:rPr>
                <w:rFonts w:hint="eastAsia" w:ascii="仿宋_GB2312" w:hAnsi="Verdana" w:eastAsia="仿宋_GB2312" w:cs="宋体"/>
                <w:kern w:val="0"/>
                <w:szCs w:val="21"/>
              </w:rPr>
              <w:t>网上按市值申购或增发</w:t>
            </w:r>
          </w:p>
        </w:tc>
        <w:tc>
          <w:tcPr>
            <w:tcW w:w="6616" w:type="dxa"/>
            <w:tcBorders>
              <w:top w:val="nil"/>
              <w:left w:val="nil"/>
              <w:bottom w:val="single" w:color="auto" w:sz="4" w:space="0"/>
              <w:right w:val="single" w:color="auto" w:sz="4" w:space="0"/>
            </w:tcBorders>
            <w:noWrap w:val="0"/>
            <w:vAlign w:val="top"/>
          </w:tcPr>
          <w:p w14:paraId="2E53165C">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对应601***</w:t>
            </w:r>
          </w:p>
        </w:tc>
      </w:tr>
      <w:tr w14:paraId="665AAF15">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0BB297CC">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1429ADE6">
            <w:pPr>
              <w:widowControl/>
              <w:jc w:val="center"/>
              <w:rPr>
                <w:rFonts w:ascii="仿宋_GB2312" w:hAnsi="Verdana" w:eastAsia="仿宋_GB2312" w:cs="宋体"/>
                <w:kern w:val="0"/>
                <w:szCs w:val="21"/>
              </w:rPr>
            </w:pPr>
            <w:r>
              <w:rPr>
                <w:rFonts w:hint="eastAsia" w:ascii="仿宋_GB2312" w:hAnsi="Verdana" w:eastAsia="仿宋_GB2312" w:cs="宋体"/>
                <w:kern w:val="0"/>
                <w:szCs w:val="21"/>
              </w:rPr>
              <w:t>81</w:t>
            </w:r>
          </w:p>
        </w:tc>
        <w:tc>
          <w:tcPr>
            <w:tcW w:w="5587" w:type="dxa"/>
            <w:tcBorders>
              <w:top w:val="nil"/>
              <w:left w:val="nil"/>
              <w:bottom w:val="single" w:color="auto" w:sz="4" w:space="0"/>
              <w:right w:val="single" w:color="auto" w:sz="4" w:space="0"/>
            </w:tcBorders>
            <w:noWrap w:val="0"/>
            <w:vAlign w:val="center"/>
          </w:tcPr>
          <w:p w14:paraId="3F117939">
            <w:pPr>
              <w:widowControl/>
              <w:jc w:val="left"/>
              <w:rPr>
                <w:rFonts w:ascii="仿宋_GB2312" w:hAnsi="Verdana" w:eastAsia="仿宋_GB2312" w:cs="宋体"/>
                <w:kern w:val="0"/>
                <w:szCs w:val="21"/>
              </w:rPr>
            </w:pPr>
            <w:r>
              <w:rPr>
                <w:rFonts w:hint="eastAsia" w:ascii="仿宋_GB2312" w:hAnsi="Verdana" w:eastAsia="仿宋_GB2312" w:cs="宋体"/>
                <w:kern w:val="0"/>
                <w:szCs w:val="21"/>
              </w:rPr>
              <w:t>持股增发</w:t>
            </w:r>
          </w:p>
        </w:tc>
        <w:tc>
          <w:tcPr>
            <w:tcW w:w="6616" w:type="dxa"/>
            <w:tcBorders>
              <w:top w:val="nil"/>
              <w:left w:val="nil"/>
              <w:bottom w:val="single" w:color="auto" w:sz="4" w:space="0"/>
              <w:right w:val="single" w:color="auto" w:sz="4" w:space="0"/>
            </w:tcBorders>
            <w:noWrap w:val="0"/>
            <w:vAlign w:val="top"/>
          </w:tcPr>
          <w:p w14:paraId="287B9D7E">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对应601***</w:t>
            </w:r>
          </w:p>
        </w:tc>
      </w:tr>
      <w:tr w14:paraId="607C862F">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010FF003">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0228A8DB">
            <w:pPr>
              <w:widowControl/>
              <w:jc w:val="center"/>
              <w:rPr>
                <w:rFonts w:ascii="仿宋_GB2312" w:hAnsi="Verdana" w:eastAsia="仿宋_GB2312" w:cs="宋体"/>
                <w:kern w:val="0"/>
                <w:szCs w:val="21"/>
              </w:rPr>
            </w:pPr>
            <w:r>
              <w:rPr>
                <w:rFonts w:hint="eastAsia" w:ascii="仿宋_GB2312" w:hAnsi="Verdana" w:eastAsia="仿宋_GB2312" w:cs="宋体"/>
                <w:kern w:val="0"/>
                <w:szCs w:val="21"/>
              </w:rPr>
              <w:t>83</w:t>
            </w:r>
          </w:p>
        </w:tc>
        <w:tc>
          <w:tcPr>
            <w:tcW w:w="5587" w:type="dxa"/>
            <w:tcBorders>
              <w:top w:val="nil"/>
              <w:left w:val="nil"/>
              <w:bottom w:val="single" w:color="auto" w:sz="4" w:space="0"/>
              <w:right w:val="single" w:color="auto" w:sz="4" w:space="0"/>
            </w:tcBorders>
            <w:noWrap w:val="0"/>
            <w:vAlign w:val="center"/>
          </w:tcPr>
          <w:p w14:paraId="50020669">
            <w:pPr>
              <w:widowControl/>
              <w:jc w:val="left"/>
              <w:rPr>
                <w:rFonts w:ascii="仿宋_GB2312" w:hAnsi="Verdana" w:eastAsia="仿宋_GB2312" w:cs="宋体"/>
                <w:kern w:val="0"/>
                <w:szCs w:val="21"/>
              </w:rPr>
            </w:pPr>
            <w:r>
              <w:rPr>
                <w:rFonts w:hint="eastAsia" w:ascii="仿宋_GB2312" w:hAnsi="Verdana" w:eastAsia="仿宋_GB2312" w:cs="宋体"/>
                <w:kern w:val="0"/>
                <w:szCs w:val="21"/>
              </w:rPr>
              <w:t>可转换公司债券申购</w:t>
            </w:r>
          </w:p>
        </w:tc>
        <w:tc>
          <w:tcPr>
            <w:tcW w:w="6616" w:type="dxa"/>
            <w:tcBorders>
              <w:top w:val="nil"/>
              <w:left w:val="nil"/>
              <w:bottom w:val="single" w:color="auto" w:sz="4" w:space="0"/>
              <w:right w:val="single" w:color="auto" w:sz="4" w:space="0"/>
            </w:tcBorders>
            <w:noWrap w:val="0"/>
            <w:vAlign w:val="top"/>
          </w:tcPr>
          <w:p w14:paraId="0B7A5B6C">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对应601***</w:t>
            </w:r>
          </w:p>
        </w:tc>
      </w:tr>
      <w:tr w14:paraId="6BDF77D8">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2FF82D04">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3E1873AD">
            <w:pPr>
              <w:widowControl/>
              <w:jc w:val="center"/>
              <w:rPr>
                <w:rFonts w:ascii="仿宋_GB2312" w:hAnsi="Verdana" w:eastAsia="仿宋_GB2312" w:cs="宋体"/>
                <w:kern w:val="0"/>
                <w:szCs w:val="21"/>
              </w:rPr>
            </w:pPr>
            <w:r>
              <w:rPr>
                <w:rFonts w:hint="eastAsia" w:ascii="仿宋_GB2312" w:hAnsi="Verdana" w:eastAsia="仿宋_GB2312" w:cs="宋体"/>
                <w:kern w:val="0"/>
                <w:szCs w:val="21"/>
              </w:rPr>
              <w:t>85</w:t>
            </w:r>
          </w:p>
        </w:tc>
        <w:tc>
          <w:tcPr>
            <w:tcW w:w="5587" w:type="dxa"/>
            <w:tcBorders>
              <w:top w:val="nil"/>
              <w:left w:val="nil"/>
              <w:bottom w:val="single" w:color="auto" w:sz="4" w:space="0"/>
              <w:right w:val="single" w:color="auto" w:sz="4" w:space="0"/>
            </w:tcBorders>
            <w:noWrap w:val="0"/>
            <w:vAlign w:val="center"/>
          </w:tcPr>
          <w:p w14:paraId="4B8652F7">
            <w:pPr>
              <w:widowControl/>
              <w:jc w:val="left"/>
              <w:rPr>
                <w:rFonts w:ascii="仿宋_GB2312" w:hAnsi="Verdana" w:eastAsia="仿宋_GB2312" w:cs="宋体"/>
                <w:kern w:val="0"/>
                <w:szCs w:val="21"/>
              </w:rPr>
            </w:pPr>
            <w:r>
              <w:rPr>
                <w:rFonts w:hint="eastAsia" w:ascii="仿宋_GB2312" w:hAnsi="Verdana" w:eastAsia="仿宋_GB2312" w:cs="宋体"/>
                <w:kern w:val="0"/>
                <w:szCs w:val="21"/>
              </w:rPr>
              <w:t>科创板股票配股</w:t>
            </w:r>
          </w:p>
        </w:tc>
        <w:tc>
          <w:tcPr>
            <w:tcW w:w="6616" w:type="dxa"/>
            <w:tcBorders>
              <w:top w:val="nil"/>
              <w:left w:val="nil"/>
              <w:bottom w:val="single" w:color="auto" w:sz="4" w:space="0"/>
              <w:right w:val="single" w:color="auto" w:sz="4" w:space="0"/>
            </w:tcBorders>
            <w:noWrap w:val="0"/>
            <w:vAlign w:val="top"/>
          </w:tcPr>
          <w:p w14:paraId="2610A100">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对应688***</w:t>
            </w:r>
          </w:p>
        </w:tc>
      </w:tr>
      <w:tr w14:paraId="53BC579A">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2E525A36">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090873DF">
            <w:pPr>
              <w:widowControl/>
              <w:jc w:val="center"/>
              <w:rPr>
                <w:rFonts w:ascii="仿宋_GB2312" w:hAnsi="Verdana" w:eastAsia="仿宋_GB2312" w:cs="宋体"/>
                <w:kern w:val="0"/>
                <w:szCs w:val="21"/>
              </w:rPr>
            </w:pPr>
            <w:r>
              <w:rPr>
                <w:rFonts w:hint="eastAsia" w:ascii="仿宋_GB2312" w:hAnsi="Verdana" w:eastAsia="仿宋_GB2312" w:cs="宋体"/>
                <w:kern w:val="0"/>
                <w:szCs w:val="21"/>
              </w:rPr>
              <w:t>86</w:t>
            </w:r>
          </w:p>
        </w:tc>
        <w:tc>
          <w:tcPr>
            <w:tcW w:w="5587" w:type="dxa"/>
            <w:tcBorders>
              <w:top w:val="nil"/>
              <w:left w:val="nil"/>
              <w:bottom w:val="single" w:color="auto" w:sz="4" w:space="0"/>
              <w:right w:val="single" w:color="auto" w:sz="4" w:space="0"/>
            </w:tcBorders>
            <w:noWrap w:val="0"/>
            <w:vAlign w:val="center"/>
          </w:tcPr>
          <w:p w14:paraId="3718B8AA">
            <w:pPr>
              <w:widowControl/>
              <w:jc w:val="left"/>
              <w:rPr>
                <w:rFonts w:ascii="仿宋_GB2312" w:hAnsi="Verdana" w:eastAsia="仿宋_GB2312" w:cs="宋体"/>
                <w:kern w:val="0"/>
                <w:szCs w:val="21"/>
              </w:rPr>
            </w:pPr>
            <w:r>
              <w:rPr>
                <w:rFonts w:hint="eastAsia" w:ascii="仿宋_GB2312" w:hAnsi="Verdana" w:eastAsia="仿宋_GB2312" w:cs="宋体"/>
                <w:kern w:val="0"/>
                <w:szCs w:val="21"/>
              </w:rPr>
              <w:t>科创板上市公司股东以配售方式减持股份业务（简称科创板配售业务）</w:t>
            </w:r>
          </w:p>
        </w:tc>
        <w:tc>
          <w:tcPr>
            <w:tcW w:w="6616" w:type="dxa"/>
            <w:tcBorders>
              <w:top w:val="nil"/>
              <w:left w:val="nil"/>
              <w:bottom w:val="single" w:color="auto" w:sz="4" w:space="0"/>
              <w:right w:val="single" w:color="auto" w:sz="4" w:space="0"/>
            </w:tcBorders>
            <w:noWrap w:val="0"/>
            <w:vAlign w:val="top"/>
          </w:tcPr>
          <w:p w14:paraId="10EDAB6B">
            <w:pPr>
              <w:widowControl/>
              <w:jc w:val="left"/>
              <w:rPr>
                <w:rFonts w:ascii="仿宋_GB2312" w:hAnsi="Verdana" w:eastAsia="仿宋_GB2312" w:cs="宋体"/>
                <w:kern w:val="0"/>
                <w:szCs w:val="21"/>
              </w:rPr>
            </w:pPr>
            <w:r>
              <w:rPr>
                <w:rFonts w:ascii="仿宋_GB2312" w:hAnsi="Verdana" w:eastAsia="仿宋_GB2312" w:cs="宋体"/>
                <w:kern w:val="0"/>
                <w:szCs w:val="21"/>
              </w:rPr>
              <w:t>786000-786899</w:t>
            </w:r>
            <w:r>
              <w:rPr>
                <w:rFonts w:hint="eastAsia" w:ascii="仿宋_GB2312" w:hAnsi="Verdana" w:eastAsia="仿宋_GB2312" w:cs="宋体"/>
                <w:kern w:val="0"/>
                <w:szCs w:val="21"/>
              </w:rPr>
              <w:t>用于科创板股票配售</w:t>
            </w:r>
          </w:p>
          <w:p w14:paraId="5AEB5304">
            <w:pPr>
              <w:widowControl/>
              <w:jc w:val="left"/>
              <w:rPr>
                <w:rFonts w:ascii="仿宋_GB2312" w:hAnsi="Verdana" w:eastAsia="仿宋_GB2312" w:cs="宋体"/>
                <w:kern w:val="0"/>
                <w:szCs w:val="21"/>
              </w:rPr>
            </w:pPr>
            <w:r>
              <w:rPr>
                <w:rFonts w:ascii="仿宋_GB2312" w:hAnsi="Verdana" w:eastAsia="仿宋_GB2312" w:cs="宋体"/>
                <w:kern w:val="0"/>
                <w:szCs w:val="21"/>
              </w:rPr>
              <w:t>786900-786999</w:t>
            </w:r>
            <w:r>
              <w:rPr>
                <w:rFonts w:hint="eastAsia" w:ascii="仿宋_GB2312" w:hAnsi="Verdana" w:eastAsia="仿宋_GB2312" w:cs="宋体"/>
                <w:kern w:val="0"/>
                <w:szCs w:val="21"/>
              </w:rPr>
              <w:t>用于科创板存托凭证配售</w:t>
            </w:r>
          </w:p>
        </w:tc>
      </w:tr>
      <w:tr w14:paraId="3FBDF199">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5BE8AC9A">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786B6F99">
            <w:pPr>
              <w:widowControl/>
              <w:jc w:val="center"/>
              <w:rPr>
                <w:rFonts w:ascii="仿宋_GB2312" w:hAnsi="Verdana" w:eastAsia="仿宋_GB2312" w:cs="宋体"/>
                <w:kern w:val="0"/>
                <w:szCs w:val="21"/>
              </w:rPr>
            </w:pPr>
            <w:r>
              <w:rPr>
                <w:rFonts w:hint="eastAsia" w:ascii="仿宋_GB2312" w:hAnsi="Verdana" w:eastAsia="仿宋_GB2312" w:cs="宋体"/>
                <w:kern w:val="0"/>
                <w:szCs w:val="21"/>
              </w:rPr>
              <w:t>87</w:t>
            </w:r>
          </w:p>
        </w:tc>
        <w:tc>
          <w:tcPr>
            <w:tcW w:w="5587" w:type="dxa"/>
            <w:tcBorders>
              <w:top w:val="nil"/>
              <w:left w:val="nil"/>
              <w:bottom w:val="single" w:color="auto" w:sz="4" w:space="0"/>
              <w:right w:val="single" w:color="auto" w:sz="4" w:space="0"/>
            </w:tcBorders>
            <w:noWrap w:val="0"/>
            <w:vAlign w:val="center"/>
          </w:tcPr>
          <w:p w14:paraId="4B42FD9F">
            <w:pPr>
              <w:widowControl/>
              <w:jc w:val="left"/>
              <w:rPr>
                <w:rFonts w:ascii="仿宋_GB2312" w:hAnsi="Verdana" w:eastAsia="仿宋_GB2312" w:cs="宋体"/>
                <w:kern w:val="0"/>
                <w:szCs w:val="21"/>
              </w:rPr>
            </w:pPr>
            <w:r>
              <w:rPr>
                <w:rFonts w:hint="eastAsia" w:ascii="仿宋_GB2312" w:hAnsi="Verdana" w:eastAsia="仿宋_GB2312" w:cs="宋体"/>
                <w:kern w:val="0"/>
                <w:szCs w:val="21"/>
              </w:rPr>
              <w:t>科创板股票网上申购</w:t>
            </w:r>
          </w:p>
        </w:tc>
        <w:tc>
          <w:tcPr>
            <w:tcW w:w="6616" w:type="dxa"/>
            <w:tcBorders>
              <w:top w:val="nil"/>
              <w:left w:val="nil"/>
              <w:bottom w:val="single" w:color="auto" w:sz="4" w:space="0"/>
              <w:right w:val="single" w:color="auto" w:sz="4" w:space="0"/>
            </w:tcBorders>
            <w:noWrap w:val="0"/>
            <w:vAlign w:val="top"/>
          </w:tcPr>
          <w:p w14:paraId="65E9E73C">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对应688***</w:t>
            </w:r>
          </w:p>
        </w:tc>
      </w:tr>
      <w:tr w14:paraId="61225A37">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505BCD0E">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6B6D1DF8">
            <w:pPr>
              <w:widowControl/>
              <w:jc w:val="center"/>
              <w:rPr>
                <w:rFonts w:ascii="仿宋_GB2312" w:hAnsi="Verdana" w:eastAsia="仿宋_GB2312" w:cs="宋体"/>
                <w:kern w:val="0"/>
                <w:szCs w:val="21"/>
              </w:rPr>
            </w:pPr>
            <w:r>
              <w:rPr>
                <w:rFonts w:hint="eastAsia" w:ascii="仿宋_GB2312" w:hAnsi="Verdana" w:eastAsia="仿宋_GB2312" w:cs="宋体"/>
                <w:kern w:val="0"/>
                <w:szCs w:val="21"/>
              </w:rPr>
              <w:t>88</w:t>
            </w:r>
          </w:p>
        </w:tc>
        <w:tc>
          <w:tcPr>
            <w:tcW w:w="5587" w:type="dxa"/>
            <w:tcBorders>
              <w:top w:val="nil"/>
              <w:left w:val="nil"/>
              <w:bottom w:val="single" w:color="auto" w:sz="4" w:space="0"/>
              <w:right w:val="single" w:color="auto" w:sz="4" w:space="0"/>
            </w:tcBorders>
            <w:noWrap w:val="0"/>
            <w:vAlign w:val="center"/>
          </w:tcPr>
          <w:p w14:paraId="098B6875">
            <w:pPr>
              <w:widowControl/>
              <w:jc w:val="left"/>
              <w:rPr>
                <w:rFonts w:ascii="仿宋_GB2312" w:hAnsi="Verdana" w:eastAsia="仿宋_GB2312" w:cs="宋体"/>
                <w:kern w:val="0"/>
                <w:szCs w:val="21"/>
              </w:rPr>
            </w:pPr>
            <w:r>
              <w:rPr>
                <w:rFonts w:hint="eastAsia" w:ascii="仿宋_GB2312" w:hAnsi="Verdana" w:eastAsia="仿宋_GB2312" w:cs="宋体"/>
                <w:kern w:val="0"/>
                <w:szCs w:val="21"/>
              </w:rPr>
              <w:t>网络投票</w:t>
            </w:r>
          </w:p>
        </w:tc>
        <w:tc>
          <w:tcPr>
            <w:tcW w:w="6616" w:type="dxa"/>
            <w:tcBorders>
              <w:top w:val="nil"/>
              <w:left w:val="nil"/>
              <w:bottom w:val="single" w:color="auto" w:sz="4" w:space="0"/>
              <w:right w:val="single" w:color="auto" w:sz="4" w:space="0"/>
            </w:tcBorders>
            <w:noWrap w:val="0"/>
            <w:vAlign w:val="top"/>
          </w:tcPr>
          <w:p w14:paraId="5A11FA4F">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对应601***，由于技术调整不再增用</w:t>
            </w:r>
          </w:p>
        </w:tc>
      </w:tr>
      <w:tr w14:paraId="1826464A">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6D63B10D">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326EE03D">
            <w:pPr>
              <w:widowControl/>
              <w:jc w:val="center"/>
              <w:rPr>
                <w:rFonts w:ascii="仿宋_GB2312" w:hAnsi="Verdana" w:eastAsia="仿宋_GB2312" w:cs="宋体"/>
                <w:kern w:val="0"/>
                <w:szCs w:val="21"/>
              </w:rPr>
            </w:pPr>
            <w:r>
              <w:rPr>
                <w:rFonts w:hint="eastAsia" w:ascii="仿宋_GB2312" w:hAnsi="Verdana" w:eastAsia="仿宋_GB2312" w:cs="宋体"/>
                <w:kern w:val="0"/>
                <w:szCs w:val="21"/>
              </w:rPr>
              <w:t>89</w:t>
            </w:r>
          </w:p>
        </w:tc>
        <w:tc>
          <w:tcPr>
            <w:tcW w:w="5587" w:type="dxa"/>
            <w:tcBorders>
              <w:top w:val="nil"/>
              <w:left w:val="nil"/>
              <w:bottom w:val="single" w:color="auto" w:sz="4" w:space="0"/>
              <w:right w:val="single" w:color="auto" w:sz="4" w:space="0"/>
            </w:tcBorders>
            <w:noWrap w:val="0"/>
            <w:vAlign w:val="center"/>
          </w:tcPr>
          <w:p w14:paraId="13AE4653">
            <w:pPr>
              <w:widowControl/>
              <w:jc w:val="left"/>
              <w:rPr>
                <w:rFonts w:ascii="仿宋_GB2312" w:hAnsi="Verdana" w:eastAsia="仿宋_GB2312" w:cs="宋体"/>
                <w:kern w:val="0"/>
                <w:szCs w:val="21"/>
              </w:rPr>
            </w:pPr>
            <w:r>
              <w:rPr>
                <w:rFonts w:hint="eastAsia" w:ascii="仿宋_GB2312" w:hAnsi="Verdana" w:eastAsia="仿宋_GB2312" w:cs="宋体"/>
                <w:kern w:val="0"/>
                <w:szCs w:val="21"/>
              </w:rPr>
              <w:t>科创板股票网上申购配号</w:t>
            </w:r>
          </w:p>
        </w:tc>
        <w:tc>
          <w:tcPr>
            <w:tcW w:w="6616" w:type="dxa"/>
            <w:tcBorders>
              <w:top w:val="nil"/>
              <w:left w:val="nil"/>
              <w:bottom w:val="single" w:color="auto" w:sz="4" w:space="0"/>
              <w:right w:val="single" w:color="auto" w:sz="4" w:space="0"/>
            </w:tcBorders>
            <w:noWrap w:val="0"/>
            <w:vAlign w:val="top"/>
          </w:tcPr>
          <w:p w14:paraId="6098E5E5">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对应688***</w:t>
            </w:r>
          </w:p>
        </w:tc>
      </w:tr>
      <w:tr w14:paraId="4273F481">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39B5EBAD">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2A7A1BD4">
            <w:pPr>
              <w:widowControl/>
              <w:jc w:val="center"/>
              <w:rPr>
                <w:rFonts w:ascii="仿宋_GB2312" w:hAnsi="Verdana" w:eastAsia="仿宋_GB2312" w:cs="宋体"/>
                <w:kern w:val="0"/>
                <w:szCs w:val="21"/>
              </w:rPr>
            </w:pPr>
            <w:r>
              <w:rPr>
                <w:rFonts w:hint="eastAsia" w:ascii="仿宋_GB2312" w:hAnsi="Verdana" w:eastAsia="仿宋_GB2312" w:cs="宋体"/>
                <w:kern w:val="0"/>
                <w:szCs w:val="21"/>
              </w:rPr>
              <w:t>90</w:t>
            </w:r>
          </w:p>
        </w:tc>
        <w:tc>
          <w:tcPr>
            <w:tcW w:w="5587" w:type="dxa"/>
            <w:tcBorders>
              <w:top w:val="nil"/>
              <w:left w:val="nil"/>
              <w:bottom w:val="single" w:color="auto" w:sz="4" w:space="0"/>
              <w:right w:val="single" w:color="auto" w:sz="4" w:space="0"/>
            </w:tcBorders>
            <w:noWrap w:val="0"/>
            <w:vAlign w:val="center"/>
          </w:tcPr>
          <w:p w14:paraId="7D875706">
            <w:pPr>
              <w:widowControl/>
              <w:jc w:val="left"/>
              <w:rPr>
                <w:rFonts w:ascii="仿宋_GB2312" w:hAnsi="Verdana" w:eastAsia="仿宋_GB2312" w:cs="宋体"/>
                <w:kern w:val="0"/>
                <w:szCs w:val="21"/>
              </w:rPr>
            </w:pPr>
            <w:r>
              <w:rPr>
                <w:rFonts w:hint="eastAsia" w:ascii="仿宋_GB2312" w:hAnsi="宋体" w:eastAsia="仿宋_GB2312" w:cs="宋体"/>
                <w:kern w:val="0"/>
                <w:szCs w:val="21"/>
              </w:rPr>
              <w:t>增发款</w:t>
            </w:r>
          </w:p>
        </w:tc>
        <w:tc>
          <w:tcPr>
            <w:tcW w:w="6616" w:type="dxa"/>
            <w:tcBorders>
              <w:top w:val="nil"/>
              <w:left w:val="nil"/>
              <w:bottom w:val="single" w:color="auto" w:sz="4" w:space="0"/>
              <w:right w:val="single" w:color="auto" w:sz="4" w:space="0"/>
            </w:tcBorders>
            <w:noWrap w:val="0"/>
            <w:vAlign w:val="top"/>
          </w:tcPr>
          <w:p w14:paraId="0583AE79">
            <w:pPr>
              <w:widowControl/>
              <w:jc w:val="left"/>
              <w:rPr>
                <w:rFonts w:ascii="仿宋_GB2312" w:hAnsi="宋体" w:eastAsia="仿宋_GB2312" w:cs="宋体"/>
                <w:kern w:val="0"/>
                <w:szCs w:val="21"/>
              </w:rPr>
            </w:pPr>
            <w:r>
              <w:rPr>
                <w:rFonts w:hint="eastAsia" w:ascii="仿宋_GB2312" w:hAnsi="宋体" w:eastAsia="仿宋_GB2312" w:cs="宋体"/>
                <w:kern w:val="0"/>
                <w:szCs w:val="21"/>
              </w:rPr>
              <w:t>对应</w:t>
            </w:r>
            <w:r>
              <w:rPr>
                <w:rFonts w:hint="eastAsia" w:ascii="仿宋_GB2312" w:hAnsi="Verdana" w:eastAsia="仿宋_GB2312" w:cs="宋体"/>
                <w:kern w:val="0"/>
                <w:szCs w:val="21"/>
              </w:rPr>
              <w:t>601***</w:t>
            </w:r>
            <w:r>
              <w:rPr>
                <w:rFonts w:hint="eastAsia" w:ascii="仿宋_GB2312" w:hAnsi="宋体" w:eastAsia="仿宋_GB2312" w:cs="宋体"/>
                <w:kern w:val="0"/>
                <w:szCs w:val="21"/>
              </w:rPr>
              <w:t xml:space="preserve"> </w:t>
            </w:r>
          </w:p>
        </w:tc>
      </w:tr>
      <w:tr w14:paraId="4A69A90F">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1468B2FA">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19AA1247">
            <w:pPr>
              <w:widowControl/>
              <w:jc w:val="center"/>
              <w:rPr>
                <w:rFonts w:ascii="仿宋_GB2312" w:hAnsi="Verdana" w:eastAsia="仿宋_GB2312" w:cs="宋体"/>
                <w:kern w:val="0"/>
                <w:szCs w:val="21"/>
              </w:rPr>
            </w:pPr>
            <w:r>
              <w:rPr>
                <w:rFonts w:hint="eastAsia" w:ascii="仿宋_GB2312" w:hAnsi="Verdana" w:eastAsia="仿宋_GB2312" w:cs="宋体"/>
                <w:kern w:val="0"/>
                <w:szCs w:val="21"/>
              </w:rPr>
              <w:t>91</w:t>
            </w:r>
          </w:p>
        </w:tc>
        <w:tc>
          <w:tcPr>
            <w:tcW w:w="5587" w:type="dxa"/>
            <w:tcBorders>
              <w:top w:val="nil"/>
              <w:left w:val="nil"/>
              <w:bottom w:val="single" w:color="auto" w:sz="4" w:space="0"/>
              <w:right w:val="single" w:color="auto" w:sz="4" w:space="0"/>
            </w:tcBorders>
            <w:noWrap w:val="0"/>
            <w:vAlign w:val="center"/>
          </w:tcPr>
          <w:p w14:paraId="559556CD">
            <w:pPr>
              <w:widowControl/>
              <w:jc w:val="left"/>
              <w:rPr>
                <w:rFonts w:ascii="仿宋_GB2312" w:hAnsi="Verdana" w:eastAsia="仿宋_GB2312" w:cs="宋体"/>
                <w:kern w:val="0"/>
                <w:szCs w:val="21"/>
              </w:rPr>
            </w:pPr>
            <w:r>
              <w:rPr>
                <w:rFonts w:hint="eastAsia" w:ascii="仿宋_GB2312" w:hAnsi="Verdana" w:eastAsia="仿宋_GB2312" w:cs="宋体"/>
                <w:kern w:val="0"/>
                <w:szCs w:val="21"/>
              </w:rPr>
              <w:t>网上按市值申购或增发配号</w:t>
            </w:r>
          </w:p>
        </w:tc>
        <w:tc>
          <w:tcPr>
            <w:tcW w:w="6616" w:type="dxa"/>
            <w:tcBorders>
              <w:top w:val="nil"/>
              <w:left w:val="nil"/>
              <w:bottom w:val="single" w:color="auto" w:sz="4" w:space="0"/>
              <w:right w:val="single" w:color="auto" w:sz="4" w:space="0"/>
            </w:tcBorders>
            <w:noWrap w:val="0"/>
            <w:vAlign w:val="top"/>
          </w:tcPr>
          <w:p w14:paraId="2558770E">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对应601***</w:t>
            </w:r>
          </w:p>
        </w:tc>
      </w:tr>
      <w:tr w14:paraId="1923A7BE">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564E2FAE">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5843BD52">
            <w:pPr>
              <w:widowControl/>
              <w:jc w:val="center"/>
              <w:rPr>
                <w:rFonts w:ascii="仿宋_GB2312" w:hAnsi="Verdana" w:eastAsia="仿宋_GB2312" w:cs="宋体"/>
                <w:kern w:val="0"/>
                <w:szCs w:val="21"/>
              </w:rPr>
            </w:pPr>
            <w:r>
              <w:rPr>
                <w:rFonts w:hint="eastAsia" w:ascii="仿宋_GB2312" w:hAnsi="Verdana" w:eastAsia="仿宋_GB2312" w:cs="宋体"/>
                <w:kern w:val="0"/>
                <w:szCs w:val="21"/>
              </w:rPr>
              <w:t>93</w:t>
            </w:r>
          </w:p>
        </w:tc>
        <w:tc>
          <w:tcPr>
            <w:tcW w:w="5587" w:type="dxa"/>
            <w:tcBorders>
              <w:top w:val="nil"/>
              <w:left w:val="nil"/>
              <w:bottom w:val="single" w:color="auto" w:sz="4" w:space="0"/>
              <w:right w:val="single" w:color="auto" w:sz="4" w:space="0"/>
            </w:tcBorders>
            <w:noWrap w:val="0"/>
            <w:vAlign w:val="center"/>
          </w:tcPr>
          <w:p w14:paraId="04ED00C8">
            <w:pPr>
              <w:widowControl/>
              <w:jc w:val="left"/>
              <w:rPr>
                <w:rFonts w:ascii="仿宋_GB2312" w:hAnsi="Verdana" w:eastAsia="仿宋_GB2312" w:cs="宋体"/>
                <w:kern w:val="0"/>
                <w:szCs w:val="21"/>
              </w:rPr>
            </w:pPr>
            <w:r>
              <w:rPr>
                <w:rFonts w:hint="eastAsia" w:ascii="仿宋_GB2312" w:hAnsi="Verdana" w:eastAsia="仿宋_GB2312" w:cs="宋体"/>
                <w:kern w:val="0"/>
                <w:szCs w:val="21"/>
              </w:rPr>
              <w:t>可转换公司债券</w:t>
            </w:r>
            <w:r>
              <w:rPr>
                <w:rFonts w:hint="eastAsia" w:ascii="仿宋_GB2312" w:hAnsi="宋体" w:eastAsia="仿宋_GB2312" w:cs="宋体"/>
                <w:kern w:val="0"/>
                <w:szCs w:val="21"/>
              </w:rPr>
              <w:t>申购款</w:t>
            </w:r>
          </w:p>
        </w:tc>
        <w:tc>
          <w:tcPr>
            <w:tcW w:w="6616" w:type="dxa"/>
            <w:tcBorders>
              <w:top w:val="nil"/>
              <w:left w:val="nil"/>
              <w:bottom w:val="single" w:color="auto" w:sz="4" w:space="0"/>
              <w:right w:val="single" w:color="auto" w:sz="4" w:space="0"/>
            </w:tcBorders>
            <w:noWrap w:val="0"/>
            <w:vAlign w:val="top"/>
          </w:tcPr>
          <w:p w14:paraId="52651662">
            <w:pPr>
              <w:widowControl/>
              <w:jc w:val="left"/>
              <w:rPr>
                <w:rFonts w:ascii="仿宋_GB2312" w:hAnsi="宋体" w:eastAsia="仿宋_GB2312" w:cs="宋体"/>
                <w:kern w:val="0"/>
                <w:szCs w:val="21"/>
              </w:rPr>
            </w:pPr>
            <w:r>
              <w:rPr>
                <w:rFonts w:hint="eastAsia" w:ascii="仿宋_GB2312" w:hAnsi="Verdana" w:eastAsia="仿宋_GB2312" w:cs="宋体"/>
                <w:kern w:val="0"/>
                <w:szCs w:val="21"/>
              </w:rPr>
              <w:t>对应601***</w:t>
            </w:r>
          </w:p>
        </w:tc>
      </w:tr>
      <w:tr w14:paraId="470AEA09">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2BCCF423">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0717BF56">
            <w:pPr>
              <w:widowControl/>
              <w:jc w:val="center"/>
              <w:rPr>
                <w:rFonts w:ascii="仿宋_GB2312" w:hAnsi="Verdana" w:eastAsia="仿宋_GB2312" w:cs="宋体"/>
                <w:kern w:val="0"/>
                <w:szCs w:val="21"/>
              </w:rPr>
            </w:pPr>
            <w:r>
              <w:rPr>
                <w:rFonts w:hint="eastAsia" w:ascii="仿宋_GB2312" w:hAnsi="Verdana" w:eastAsia="仿宋_GB2312" w:cs="宋体"/>
                <w:kern w:val="0"/>
                <w:szCs w:val="21"/>
              </w:rPr>
              <w:t>94</w:t>
            </w:r>
          </w:p>
        </w:tc>
        <w:tc>
          <w:tcPr>
            <w:tcW w:w="5587" w:type="dxa"/>
            <w:tcBorders>
              <w:top w:val="nil"/>
              <w:left w:val="nil"/>
              <w:bottom w:val="single" w:color="auto" w:sz="4" w:space="0"/>
              <w:right w:val="single" w:color="auto" w:sz="4" w:space="0"/>
            </w:tcBorders>
            <w:noWrap w:val="0"/>
            <w:vAlign w:val="center"/>
          </w:tcPr>
          <w:p w14:paraId="296AD3AB">
            <w:pPr>
              <w:widowControl/>
              <w:jc w:val="left"/>
              <w:rPr>
                <w:rFonts w:ascii="仿宋_GB2312" w:hAnsi="Verdana" w:eastAsia="仿宋_GB2312" w:cs="宋体"/>
                <w:kern w:val="0"/>
                <w:szCs w:val="21"/>
              </w:rPr>
            </w:pPr>
            <w:r>
              <w:rPr>
                <w:rFonts w:hint="eastAsia" w:ascii="仿宋_GB2312" w:hAnsi="Verdana" w:eastAsia="仿宋_GB2312" w:cs="宋体"/>
                <w:kern w:val="0"/>
                <w:szCs w:val="21"/>
              </w:rPr>
              <w:t>可转换公司债券配号</w:t>
            </w:r>
          </w:p>
        </w:tc>
        <w:tc>
          <w:tcPr>
            <w:tcW w:w="6616" w:type="dxa"/>
            <w:tcBorders>
              <w:top w:val="nil"/>
              <w:left w:val="nil"/>
              <w:bottom w:val="single" w:color="auto" w:sz="4" w:space="0"/>
              <w:right w:val="single" w:color="auto" w:sz="4" w:space="0"/>
            </w:tcBorders>
            <w:noWrap w:val="0"/>
            <w:vAlign w:val="top"/>
          </w:tcPr>
          <w:p w14:paraId="46700F16">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对应601***</w:t>
            </w:r>
          </w:p>
        </w:tc>
      </w:tr>
      <w:tr w14:paraId="615458EC">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26D8C7CA">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2ED62DD3">
            <w:pPr>
              <w:widowControl/>
              <w:jc w:val="center"/>
              <w:rPr>
                <w:rFonts w:ascii="仿宋_GB2312" w:hAnsi="Verdana" w:eastAsia="仿宋_GB2312" w:cs="宋体"/>
                <w:kern w:val="0"/>
                <w:szCs w:val="21"/>
              </w:rPr>
            </w:pPr>
            <w:r>
              <w:rPr>
                <w:rFonts w:hint="eastAsia" w:ascii="仿宋_GB2312" w:hAnsi="Verdana" w:eastAsia="仿宋_GB2312" w:cs="宋体"/>
                <w:kern w:val="0"/>
                <w:szCs w:val="21"/>
              </w:rPr>
              <w:t>95</w:t>
            </w:r>
          </w:p>
        </w:tc>
        <w:tc>
          <w:tcPr>
            <w:tcW w:w="5587" w:type="dxa"/>
            <w:tcBorders>
              <w:top w:val="nil"/>
              <w:left w:val="nil"/>
              <w:bottom w:val="single" w:color="auto" w:sz="4" w:space="0"/>
              <w:right w:val="single" w:color="auto" w:sz="4" w:space="0"/>
            </w:tcBorders>
            <w:noWrap w:val="0"/>
            <w:vAlign w:val="center"/>
          </w:tcPr>
          <w:p w14:paraId="663BC0E9">
            <w:pPr>
              <w:widowControl/>
              <w:jc w:val="left"/>
              <w:rPr>
                <w:rFonts w:ascii="仿宋_GB2312" w:hAnsi="Verdana" w:eastAsia="仿宋_GB2312" w:cs="宋体"/>
                <w:kern w:val="0"/>
                <w:szCs w:val="21"/>
              </w:rPr>
            </w:pPr>
            <w:r>
              <w:rPr>
                <w:rFonts w:hint="eastAsia" w:ascii="仿宋_GB2312" w:hAnsi="Verdana" w:eastAsia="仿宋_GB2312" w:cs="宋体"/>
                <w:kern w:val="0"/>
                <w:szCs w:val="21"/>
              </w:rPr>
              <w:t>科创板存托凭证网上申购</w:t>
            </w:r>
          </w:p>
        </w:tc>
        <w:tc>
          <w:tcPr>
            <w:tcW w:w="6616" w:type="dxa"/>
            <w:tcBorders>
              <w:top w:val="nil"/>
              <w:left w:val="nil"/>
              <w:bottom w:val="single" w:color="auto" w:sz="4" w:space="0"/>
              <w:right w:val="single" w:color="auto" w:sz="4" w:space="0"/>
            </w:tcBorders>
            <w:noWrap w:val="0"/>
            <w:vAlign w:val="top"/>
          </w:tcPr>
          <w:p w14:paraId="729E8C6D">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对应689***</w:t>
            </w:r>
          </w:p>
        </w:tc>
      </w:tr>
      <w:tr w14:paraId="19491747">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417C7495">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15BB1CBD">
            <w:pPr>
              <w:widowControl/>
              <w:jc w:val="center"/>
              <w:rPr>
                <w:rFonts w:ascii="仿宋_GB2312" w:hAnsi="Verdana" w:eastAsia="仿宋_GB2312" w:cs="宋体"/>
                <w:kern w:val="0"/>
                <w:szCs w:val="21"/>
              </w:rPr>
            </w:pPr>
            <w:r>
              <w:rPr>
                <w:rFonts w:hint="eastAsia" w:ascii="仿宋_GB2312" w:hAnsi="Verdana" w:eastAsia="仿宋_GB2312" w:cs="宋体"/>
                <w:kern w:val="0"/>
                <w:szCs w:val="21"/>
              </w:rPr>
              <w:t>96</w:t>
            </w:r>
          </w:p>
        </w:tc>
        <w:tc>
          <w:tcPr>
            <w:tcW w:w="5587" w:type="dxa"/>
            <w:tcBorders>
              <w:top w:val="nil"/>
              <w:left w:val="nil"/>
              <w:bottom w:val="single" w:color="auto" w:sz="4" w:space="0"/>
              <w:right w:val="single" w:color="auto" w:sz="4" w:space="0"/>
            </w:tcBorders>
            <w:noWrap w:val="0"/>
            <w:vAlign w:val="center"/>
          </w:tcPr>
          <w:p w14:paraId="2574F77E">
            <w:pPr>
              <w:widowControl/>
              <w:jc w:val="left"/>
              <w:rPr>
                <w:rFonts w:ascii="仿宋_GB2312" w:hAnsi="Verdana" w:eastAsia="仿宋_GB2312" w:cs="宋体"/>
                <w:kern w:val="0"/>
                <w:szCs w:val="21"/>
              </w:rPr>
            </w:pPr>
            <w:r>
              <w:rPr>
                <w:rFonts w:hint="eastAsia" w:ascii="仿宋_GB2312" w:hAnsi="Verdana" w:eastAsia="仿宋_GB2312" w:cs="宋体"/>
                <w:kern w:val="0"/>
                <w:szCs w:val="21"/>
              </w:rPr>
              <w:t>科创板存托凭证网上申购配号</w:t>
            </w:r>
          </w:p>
        </w:tc>
        <w:tc>
          <w:tcPr>
            <w:tcW w:w="6616" w:type="dxa"/>
            <w:tcBorders>
              <w:top w:val="nil"/>
              <w:left w:val="nil"/>
              <w:bottom w:val="single" w:color="auto" w:sz="4" w:space="0"/>
              <w:right w:val="single" w:color="auto" w:sz="4" w:space="0"/>
            </w:tcBorders>
            <w:noWrap w:val="0"/>
            <w:vAlign w:val="top"/>
          </w:tcPr>
          <w:p w14:paraId="48A0C207">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对应689***</w:t>
            </w:r>
          </w:p>
        </w:tc>
      </w:tr>
      <w:tr w14:paraId="1AA19F48">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310796C4">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noWrap w:val="0"/>
            <w:vAlign w:val="center"/>
          </w:tcPr>
          <w:p w14:paraId="7302CD62">
            <w:pPr>
              <w:widowControl/>
              <w:jc w:val="center"/>
              <w:rPr>
                <w:rFonts w:ascii="仿宋_GB2312" w:hAnsi="Verdana" w:eastAsia="仿宋_GB2312" w:cs="宋体"/>
                <w:kern w:val="0"/>
                <w:szCs w:val="21"/>
              </w:rPr>
            </w:pPr>
            <w:r>
              <w:rPr>
                <w:rFonts w:hint="eastAsia" w:ascii="仿宋_GB2312" w:hAnsi="Verdana" w:eastAsia="仿宋_GB2312" w:cs="宋体"/>
                <w:kern w:val="0"/>
                <w:szCs w:val="21"/>
              </w:rPr>
              <w:t>99</w:t>
            </w:r>
          </w:p>
        </w:tc>
        <w:tc>
          <w:tcPr>
            <w:tcW w:w="5587" w:type="dxa"/>
            <w:tcBorders>
              <w:top w:val="nil"/>
              <w:left w:val="nil"/>
              <w:bottom w:val="single" w:color="auto" w:sz="4" w:space="0"/>
              <w:right w:val="single" w:color="auto" w:sz="4" w:space="0"/>
            </w:tcBorders>
            <w:noWrap w:val="0"/>
            <w:vAlign w:val="center"/>
          </w:tcPr>
          <w:p w14:paraId="6A678EAE">
            <w:pPr>
              <w:widowControl/>
              <w:jc w:val="left"/>
              <w:rPr>
                <w:rFonts w:ascii="仿宋_GB2312" w:hAnsi="Verdana" w:eastAsia="仿宋_GB2312" w:cs="宋体"/>
                <w:kern w:val="0"/>
                <w:szCs w:val="21"/>
              </w:rPr>
            </w:pPr>
            <w:r>
              <w:rPr>
                <w:rFonts w:hint="eastAsia" w:ascii="仿宋_GB2312" w:hAnsi="Verdana" w:eastAsia="仿宋_GB2312" w:cs="宋体"/>
                <w:kern w:val="0"/>
                <w:szCs w:val="21"/>
              </w:rPr>
              <w:t>指定交易、融资融券、网络投票密码服务、资金前端控制、</w:t>
            </w:r>
          </w:p>
          <w:p w14:paraId="0BEB4D01">
            <w:pPr>
              <w:widowControl/>
              <w:jc w:val="left"/>
              <w:rPr>
                <w:rFonts w:ascii="仿宋_GB2312" w:hAnsi="Verdana" w:eastAsia="仿宋_GB2312" w:cs="宋体"/>
                <w:kern w:val="0"/>
                <w:szCs w:val="21"/>
                <w:highlight w:val="lightGray"/>
              </w:rPr>
            </w:pPr>
            <w:r>
              <w:rPr>
                <w:rFonts w:hint="eastAsia" w:ascii="仿宋_GB2312" w:hAnsi="Verdana" w:eastAsia="仿宋_GB2312" w:cs="宋体"/>
                <w:kern w:val="0"/>
                <w:szCs w:val="21"/>
              </w:rPr>
              <w:t>身份认证</w:t>
            </w:r>
          </w:p>
        </w:tc>
        <w:tc>
          <w:tcPr>
            <w:tcW w:w="6616" w:type="dxa"/>
            <w:tcBorders>
              <w:top w:val="nil"/>
              <w:left w:val="nil"/>
              <w:bottom w:val="single" w:color="auto" w:sz="4" w:space="0"/>
              <w:right w:val="single" w:color="auto" w:sz="4" w:space="0"/>
            </w:tcBorders>
            <w:noWrap w:val="0"/>
            <w:vAlign w:val="top"/>
          </w:tcPr>
          <w:p w14:paraId="28B94588">
            <w:pPr>
              <w:widowControl/>
              <w:jc w:val="left"/>
              <w:rPr>
                <w:rFonts w:ascii="仿宋_GB2312" w:hAnsi="Verdana" w:eastAsia="仿宋_GB2312" w:cs="宋体"/>
                <w:kern w:val="0"/>
                <w:szCs w:val="21"/>
              </w:rPr>
            </w:pPr>
            <w:r>
              <w:rPr>
                <w:rFonts w:hint="eastAsia" w:ascii="仿宋_GB2312" w:hAnsi="Verdana" w:eastAsia="仿宋_GB2312" w:cs="宋体"/>
                <w:kern w:val="0"/>
                <w:szCs w:val="21"/>
              </w:rPr>
              <w:t>（一）指定交易相关证券代码</w:t>
            </w:r>
          </w:p>
          <w:p w14:paraId="4F319AD8">
            <w:pPr>
              <w:widowControl/>
              <w:jc w:val="left"/>
              <w:rPr>
                <w:rFonts w:ascii="仿宋_GB2312" w:hAnsi="宋体" w:eastAsia="仿宋_GB2312" w:cs="宋体"/>
                <w:kern w:val="0"/>
                <w:szCs w:val="21"/>
              </w:rPr>
            </w:pPr>
            <w:r>
              <w:rPr>
                <w:rFonts w:hint="eastAsia" w:ascii="仿宋_GB2312" w:hAnsi="Verdana" w:eastAsia="仿宋_GB2312" w:cs="宋体"/>
                <w:kern w:val="0"/>
                <w:szCs w:val="21"/>
              </w:rPr>
              <w:t>799999：</w:t>
            </w:r>
            <w:r>
              <w:rPr>
                <w:rFonts w:hint="eastAsia" w:ascii="仿宋_GB2312" w:hAnsi="宋体" w:eastAsia="仿宋_GB2312" w:cs="宋体"/>
                <w:kern w:val="0"/>
                <w:szCs w:val="21"/>
              </w:rPr>
              <w:t>指定交易；</w:t>
            </w:r>
          </w:p>
          <w:p w14:paraId="2ED32032">
            <w:pPr>
              <w:widowControl/>
              <w:jc w:val="left"/>
              <w:rPr>
                <w:rFonts w:ascii="仿宋_GB2312" w:hAnsi="宋体" w:eastAsia="仿宋_GB2312" w:cs="宋体"/>
                <w:kern w:val="0"/>
                <w:szCs w:val="21"/>
              </w:rPr>
            </w:pPr>
            <w:r>
              <w:rPr>
                <w:rFonts w:hint="eastAsia" w:ascii="仿宋_GB2312" w:hAnsi="Verdana" w:eastAsia="仿宋_GB2312" w:cs="宋体"/>
                <w:kern w:val="0"/>
                <w:szCs w:val="21"/>
              </w:rPr>
              <w:t>799998：</w:t>
            </w:r>
            <w:r>
              <w:rPr>
                <w:rFonts w:hint="eastAsia" w:ascii="仿宋_GB2312" w:hAnsi="宋体" w:eastAsia="仿宋_GB2312" w:cs="宋体"/>
                <w:kern w:val="0"/>
                <w:szCs w:val="21"/>
              </w:rPr>
              <w:t>撤销指定；</w:t>
            </w:r>
          </w:p>
          <w:p w14:paraId="1E4665AE">
            <w:pPr>
              <w:widowControl/>
              <w:jc w:val="left"/>
              <w:rPr>
                <w:rFonts w:ascii="仿宋_GB2312" w:hAnsi="宋体" w:eastAsia="仿宋_GB2312" w:cs="宋体"/>
                <w:kern w:val="0"/>
                <w:szCs w:val="21"/>
              </w:rPr>
            </w:pPr>
            <w:r>
              <w:rPr>
                <w:rFonts w:hint="eastAsia" w:ascii="仿宋_GB2312" w:hAnsi="Verdana" w:eastAsia="仿宋_GB2312" w:cs="宋体"/>
                <w:kern w:val="0"/>
                <w:szCs w:val="21"/>
              </w:rPr>
              <w:t>799997：</w:t>
            </w:r>
            <w:r>
              <w:rPr>
                <w:rFonts w:hint="eastAsia" w:ascii="仿宋_GB2312" w:hAnsi="宋体" w:eastAsia="仿宋_GB2312" w:cs="宋体"/>
                <w:kern w:val="0"/>
                <w:szCs w:val="21"/>
              </w:rPr>
              <w:t>回购指定；</w:t>
            </w:r>
          </w:p>
          <w:p w14:paraId="0CE52F0B">
            <w:pPr>
              <w:widowControl/>
              <w:jc w:val="left"/>
              <w:rPr>
                <w:rFonts w:ascii="仿宋_GB2312" w:hAnsi="宋体" w:eastAsia="仿宋_GB2312" w:cs="宋体"/>
                <w:kern w:val="0"/>
                <w:szCs w:val="21"/>
              </w:rPr>
            </w:pPr>
            <w:r>
              <w:rPr>
                <w:rFonts w:hint="eastAsia" w:ascii="仿宋_GB2312" w:hAnsi="Verdana" w:eastAsia="仿宋_GB2312" w:cs="宋体"/>
                <w:kern w:val="0"/>
                <w:szCs w:val="21"/>
              </w:rPr>
              <w:t>799996：</w:t>
            </w:r>
            <w:r>
              <w:rPr>
                <w:rFonts w:hint="eastAsia" w:ascii="仿宋_GB2312" w:hAnsi="宋体" w:eastAsia="仿宋_GB2312" w:cs="宋体"/>
                <w:kern w:val="0"/>
                <w:szCs w:val="21"/>
              </w:rPr>
              <w:t>回购指定撤销</w:t>
            </w:r>
          </w:p>
          <w:p w14:paraId="224BECE8">
            <w:pPr>
              <w:widowControl/>
              <w:jc w:val="left"/>
              <w:rPr>
                <w:rFonts w:ascii="仿宋_GB2312" w:hAnsi="宋体" w:eastAsia="仿宋_GB2312" w:cs="宋体"/>
                <w:kern w:val="0"/>
                <w:szCs w:val="21"/>
              </w:rPr>
            </w:pPr>
            <w:r>
              <w:rPr>
                <w:rFonts w:hint="eastAsia" w:ascii="仿宋_GB2312" w:hAnsi="宋体" w:eastAsia="仿宋_GB2312" w:cs="宋体"/>
                <w:kern w:val="0"/>
                <w:szCs w:val="21"/>
              </w:rPr>
              <w:t>（二）融资融券相关证券代码</w:t>
            </w:r>
          </w:p>
          <w:p w14:paraId="5E5E5F20">
            <w:pPr>
              <w:widowControl/>
              <w:jc w:val="left"/>
              <w:rPr>
                <w:rFonts w:ascii="仿宋_GB2312" w:hAnsi="宋体" w:eastAsia="仿宋_GB2312" w:cs="宋体"/>
                <w:kern w:val="0"/>
                <w:szCs w:val="21"/>
              </w:rPr>
            </w:pPr>
            <w:r>
              <w:rPr>
                <w:rFonts w:hint="eastAsia" w:ascii="仿宋_GB2312" w:hAnsi="Verdana" w:eastAsia="仿宋_GB2312" w:cs="宋体"/>
                <w:kern w:val="0"/>
                <w:szCs w:val="21"/>
              </w:rPr>
              <w:t>799981</w:t>
            </w:r>
            <w:r>
              <w:rPr>
                <w:rFonts w:hint="eastAsia" w:ascii="仿宋_GB2312" w:hAnsi="宋体" w:eastAsia="仿宋_GB2312" w:cs="宋体"/>
                <w:kern w:val="0"/>
                <w:szCs w:val="21"/>
              </w:rPr>
              <w:t>：余券划转；</w:t>
            </w:r>
          </w:p>
          <w:p w14:paraId="0064B9F3">
            <w:pPr>
              <w:widowControl/>
              <w:jc w:val="left"/>
              <w:rPr>
                <w:rFonts w:ascii="仿宋_GB2312" w:hAnsi="宋体" w:eastAsia="仿宋_GB2312" w:cs="宋体"/>
                <w:kern w:val="0"/>
                <w:szCs w:val="21"/>
              </w:rPr>
            </w:pPr>
            <w:r>
              <w:rPr>
                <w:rFonts w:hint="eastAsia" w:ascii="仿宋_GB2312" w:hAnsi="Verdana" w:eastAsia="仿宋_GB2312" w:cs="宋体"/>
                <w:kern w:val="0"/>
                <w:szCs w:val="21"/>
              </w:rPr>
              <w:t>799982</w:t>
            </w:r>
            <w:r>
              <w:rPr>
                <w:rFonts w:hint="eastAsia" w:ascii="仿宋_GB2312" w:hAnsi="宋体" w:eastAsia="仿宋_GB2312" w:cs="宋体"/>
                <w:kern w:val="0"/>
                <w:szCs w:val="21"/>
              </w:rPr>
              <w:t>：还券划转；</w:t>
            </w:r>
          </w:p>
          <w:p w14:paraId="586DBA8D">
            <w:pPr>
              <w:widowControl/>
              <w:jc w:val="left"/>
              <w:rPr>
                <w:rFonts w:ascii="仿宋_GB2312" w:hAnsi="宋体" w:eastAsia="仿宋_GB2312" w:cs="宋体"/>
                <w:kern w:val="0"/>
                <w:szCs w:val="21"/>
              </w:rPr>
            </w:pPr>
            <w:r>
              <w:rPr>
                <w:rFonts w:hint="eastAsia" w:ascii="仿宋_GB2312" w:hAnsi="Verdana" w:eastAsia="仿宋_GB2312" w:cs="宋体"/>
                <w:kern w:val="0"/>
                <w:szCs w:val="21"/>
              </w:rPr>
              <w:t>799983</w:t>
            </w:r>
            <w:r>
              <w:rPr>
                <w:rFonts w:hint="eastAsia" w:ascii="仿宋_GB2312" w:hAnsi="宋体" w:eastAsia="仿宋_GB2312" w:cs="宋体"/>
                <w:kern w:val="0"/>
                <w:szCs w:val="21"/>
              </w:rPr>
              <w:t>：担保物划转；</w:t>
            </w:r>
          </w:p>
          <w:p w14:paraId="68F90C88">
            <w:pPr>
              <w:widowControl/>
              <w:jc w:val="left"/>
              <w:rPr>
                <w:rFonts w:ascii="仿宋_GB2312" w:hAnsi="Verdana" w:eastAsia="仿宋_GB2312" w:cs="宋体"/>
                <w:kern w:val="0"/>
                <w:szCs w:val="21"/>
              </w:rPr>
            </w:pPr>
            <w:r>
              <w:rPr>
                <w:rFonts w:hint="eastAsia" w:ascii="仿宋_GB2312" w:hAnsi="Verdana" w:eastAsia="仿宋_GB2312" w:cs="宋体"/>
                <w:kern w:val="0"/>
                <w:szCs w:val="21"/>
              </w:rPr>
              <w:t>799984</w:t>
            </w:r>
            <w:r>
              <w:rPr>
                <w:rFonts w:hint="eastAsia" w:ascii="仿宋_GB2312" w:hAnsi="宋体" w:eastAsia="仿宋_GB2312" w:cs="宋体"/>
                <w:kern w:val="0"/>
                <w:szCs w:val="21"/>
              </w:rPr>
              <w:t>：券源划转；</w:t>
            </w:r>
          </w:p>
          <w:p w14:paraId="0D2A76A9">
            <w:pPr>
              <w:widowControl/>
              <w:jc w:val="left"/>
              <w:rPr>
                <w:rFonts w:ascii="仿宋_GB2312" w:hAnsi="宋体" w:eastAsia="仿宋_GB2312" w:cs="宋体"/>
                <w:kern w:val="0"/>
                <w:szCs w:val="21"/>
              </w:rPr>
            </w:pPr>
            <w:r>
              <w:rPr>
                <w:rFonts w:hint="eastAsia" w:ascii="仿宋_GB2312" w:hAnsi="Verdana" w:eastAsia="仿宋_GB2312" w:cs="宋体"/>
                <w:kern w:val="0"/>
                <w:szCs w:val="21"/>
              </w:rPr>
              <w:t>799993</w:t>
            </w:r>
            <w:r>
              <w:rPr>
                <w:rFonts w:hint="eastAsia" w:ascii="仿宋_GB2312" w:hAnsi="宋体" w:eastAsia="仿宋_GB2312" w:cs="宋体"/>
                <w:kern w:val="0"/>
                <w:szCs w:val="21"/>
              </w:rPr>
              <w:t>：用于证券金融公司转融通申报结束提醒</w:t>
            </w:r>
          </w:p>
          <w:p w14:paraId="2616CC5F">
            <w:pPr>
              <w:widowControl/>
              <w:jc w:val="left"/>
              <w:rPr>
                <w:rFonts w:ascii="仿宋_GB2312" w:hAnsi="宋体" w:eastAsia="仿宋_GB2312" w:cs="宋体"/>
                <w:kern w:val="0"/>
                <w:szCs w:val="21"/>
              </w:rPr>
            </w:pPr>
            <w:r>
              <w:rPr>
                <w:rFonts w:hint="eastAsia" w:ascii="仿宋_GB2312" w:hAnsi="宋体" w:eastAsia="仿宋_GB2312" w:cs="宋体"/>
                <w:kern w:val="0"/>
                <w:szCs w:val="21"/>
              </w:rPr>
              <w:t>（三）网络投票密码服务相关证券代码</w:t>
            </w:r>
          </w:p>
          <w:p w14:paraId="02C4306D">
            <w:pPr>
              <w:widowControl/>
              <w:jc w:val="left"/>
              <w:rPr>
                <w:rFonts w:ascii="仿宋_GB2312" w:hAnsi="宋体" w:eastAsia="仿宋_GB2312" w:cs="宋体"/>
                <w:kern w:val="0"/>
                <w:szCs w:val="21"/>
              </w:rPr>
            </w:pPr>
            <w:r>
              <w:rPr>
                <w:rFonts w:hint="eastAsia" w:ascii="仿宋_GB2312" w:hAnsi="Verdana" w:eastAsia="仿宋_GB2312" w:cs="宋体"/>
                <w:kern w:val="0"/>
                <w:szCs w:val="21"/>
              </w:rPr>
              <w:t>799988：A</w:t>
            </w:r>
            <w:r>
              <w:rPr>
                <w:rFonts w:hint="eastAsia" w:ascii="仿宋_GB2312" w:hAnsi="宋体" w:eastAsia="仿宋_GB2312" w:cs="宋体"/>
                <w:kern w:val="0"/>
                <w:szCs w:val="21"/>
              </w:rPr>
              <w:t>股网络投票密码服务</w:t>
            </w:r>
          </w:p>
          <w:p w14:paraId="3588C252">
            <w:pPr>
              <w:widowControl/>
              <w:jc w:val="left"/>
              <w:rPr>
                <w:rFonts w:ascii="仿宋_GB2312" w:hAnsi="Verdana" w:eastAsia="仿宋_GB2312" w:cs="宋体"/>
                <w:kern w:val="0"/>
                <w:szCs w:val="21"/>
              </w:rPr>
            </w:pPr>
            <w:r>
              <w:rPr>
                <w:rFonts w:hint="eastAsia" w:ascii="仿宋_GB2312" w:hAnsi="宋体" w:eastAsia="仿宋_GB2312" w:cs="宋体"/>
                <w:kern w:val="0"/>
                <w:szCs w:val="21"/>
              </w:rPr>
              <w:t>（四）资金前端控制相关证券代码</w:t>
            </w:r>
          </w:p>
          <w:p w14:paraId="401C69D8">
            <w:pPr>
              <w:widowControl/>
              <w:jc w:val="left"/>
              <w:rPr>
                <w:rFonts w:ascii="仿宋_GB2312" w:eastAsia="仿宋_GB2312"/>
                <w:szCs w:val="21"/>
              </w:rPr>
            </w:pPr>
            <w:r>
              <w:rPr>
                <w:rFonts w:hint="eastAsia" w:ascii="仿宋_GB2312" w:hAnsi="Verdana" w:eastAsia="仿宋_GB2312" w:cs="宋体"/>
                <w:kern w:val="0"/>
                <w:szCs w:val="21"/>
              </w:rPr>
              <w:t>799970</w:t>
            </w:r>
            <w:r>
              <w:rPr>
                <w:rFonts w:hint="eastAsia" w:ascii="仿宋_GB2312" w:hAnsi="宋体" w:eastAsia="仿宋_GB2312" w:cs="宋体"/>
                <w:kern w:val="0"/>
                <w:szCs w:val="21"/>
              </w:rPr>
              <w:t>：用于资金前端控制自设额度应急调整</w:t>
            </w:r>
          </w:p>
          <w:p w14:paraId="6F8684A7">
            <w:pPr>
              <w:widowControl/>
              <w:jc w:val="left"/>
              <w:rPr>
                <w:rFonts w:ascii="仿宋_GB2312" w:hAnsi="宋体" w:eastAsia="仿宋_GB2312" w:cs="宋体"/>
                <w:kern w:val="0"/>
                <w:szCs w:val="21"/>
              </w:rPr>
            </w:pPr>
            <w:r>
              <w:rPr>
                <w:rFonts w:hint="eastAsia" w:ascii="仿宋_GB2312" w:hAnsi="宋体" w:eastAsia="仿宋_GB2312" w:cs="宋体"/>
                <w:kern w:val="0"/>
                <w:szCs w:val="21"/>
              </w:rPr>
              <w:t>（五）身份认证相关证券代码</w:t>
            </w:r>
          </w:p>
          <w:p w14:paraId="5AF79351">
            <w:pPr>
              <w:widowControl/>
              <w:jc w:val="left"/>
              <w:rPr>
                <w:rFonts w:ascii="仿宋_GB2312" w:hAnsi="宋体" w:eastAsia="仿宋_GB2312" w:cs="宋体"/>
                <w:kern w:val="0"/>
                <w:szCs w:val="21"/>
              </w:rPr>
            </w:pPr>
            <w:r>
              <w:rPr>
                <w:rFonts w:hint="eastAsia" w:ascii="仿宋_GB2312" w:hAnsi="宋体" w:eastAsia="仿宋_GB2312" w:cs="宋体"/>
                <w:kern w:val="0"/>
                <w:szCs w:val="21"/>
              </w:rPr>
              <w:t>799991：用于通过交易报盘方式为投资者办理中国结算网络服务身份认证</w:t>
            </w:r>
          </w:p>
        </w:tc>
      </w:tr>
      <w:tr w14:paraId="137C8619">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auto" w:sz="4" w:space="0"/>
              <w:right w:val="single" w:color="auto" w:sz="4" w:space="0"/>
            </w:tcBorders>
            <w:noWrap w:val="0"/>
            <w:vAlign w:val="center"/>
          </w:tcPr>
          <w:p w14:paraId="350F3960">
            <w:pPr>
              <w:widowControl/>
              <w:jc w:val="center"/>
              <w:rPr>
                <w:rFonts w:ascii="仿宋_GB2312" w:hAnsi="宋体" w:eastAsia="仿宋_GB2312" w:cs="宋体"/>
                <w:kern w:val="0"/>
                <w:szCs w:val="21"/>
              </w:rPr>
            </w:pPr>
            <w:r>
              <w:rPr>
                <w:rFonts w:hint="eastAsia" w:ascii="仿宋_GB2312" w:hAnsi="宋体" w:eastAsia="仿宋_GB2312" w:cs="宋体"/>
                <w:kern w:val="0"/>
                <w:szCs w:val="21"/>
              </w:rPr>
              <w:t>8</w:t>
            </w:r>
          </w:p>
        </w:tc>
        <w:tc>
          <w:tcPr>
            <w:tcW w:w="1128" w:type="dxa"/>
            <w:tcBorders>
              <w:top w:val="nil"/>
              <w:left w:val="nil"/>
              <w:bottom w:val="single" w:color="auto" w:sz="4" w:space="0"/>
              <w:right w:val="single" w:color="auto" w:sz="4" w:space="0"/>
            </w:tcBorders>
            <w:noWrap w:val="0"/>
            <w:vAlign w:val="center"/>
          </w:tcPr>
          <w:p w14:paraId="2AA43783">
            <w:pPr>
              <w:widowControl/>
              <w:jc w:val="center"/>
              <w:rPr>
                <w:rFonts w:ascii="仿宋_GB2312" w:hAnsi="宋体" w:eastAsia="仿宋_GB2312" w:cs="宋体"/>
                <w:kern w:val="0"/>
                <w:szCs w:val="21"/>
              </w:rPr>
            </w:pPr>
            <w:r>
              <w:rPr>
                <w:rFonts w:hint="eastAsia" w:ascii="仿宋_GB2312" w:hAnsi="宋体" w:eastAsia="仿宋_GB2312" w:cs="宋体"/>
                <w:kern w:val="0"/>
                <w:szCs w:val="21"/>
              </w:rPr>
              <w:t>88</w:t>
            </w:r>
          </w:p>
        </w:tc>
        <w:tc>
          <w:tcPr>
            <w:tcW w:w="5587" w:type="dxa"/>
            <w:tcBorders>
              <w:top w:val="nil"/>
              <w:left w:val="nil"/>
              <w:bottom w:val="single" w:color="auto" w:sz="4" w:space="0"/>
              <w:right w:val="single" w:color="auto" w:sz="4" w:space="0"/>
            </w:tcBorders>
            <w:noWrap w:val="0"/>
            <w:vAlign w:val="center"/>
          </w:tcPr>
          <w:p w14:paraId="36291FD5">
            <w:pPr>
              <w:widowControl/>
              <w:jc w:val="left"/>
              <w:rPr>
                <w:rFonts w:ascii="仿宋_GB2312" w:hAnsi="宋体" w:eastAsia="仿宋_GB2312" w:cs="宋体"/>
                <w:kern w:val="0"/>
                <w:szCs w:val="21"/>
              </w:rPr>
            </w:pPr>
            <w:r>
              <w:rPr>
                <w:rFonts w:hint="eastAsia" w:ascii="仿宋_GB2312" w:hAnsi="宋体" w:eastAsia="仿宋_GB2312" w:cs="宋体"/>
                <w:kern w:val="0"/>
                <w:szCs w:val="21"/>
              </w:rPr>
              <w:t>标准券</w:t>
            </w:r>
          </w:p>
        </w:tc>
        <w:tc>
          <w:tcPr>
            <w:tcW w:w="6616" w:type="dxa"/>
            <w:tcBorders>
              <w:top w:val="nil"/>
              <w:left w:val="nil"/>
              <w:bottom w:val="single" w:color="auto" w:sz="4" w:space="0"/>
              <w:right w:val="single" w:color="auto" w:sz="4" w:space="0"/>
            </w:tcBorders>
            <w:noWrap w:val="0"/>
            <w:vAlign w:val="top"/>
          </w:tcPr>
          <w:p w14:paraId="71A0E12B">
            <w:pPr>
              <w:widowControl/>
              <w:jc w:val="left"/>
              <w:rPr>
                <w:rFonts w:ascii="仿宋_GB2312" w:hAnsi="宋体" w:eastAsia="仿宋_GB2312" w:cs="宋体"/>
                <w:kern w:val="0"/>
                <w:szCs w:val="21"/>
              </w:rPr>
            </w:pPr>
            <w:r>
              <w:rPr>
                <w:rFonts w:hint="eastAsia" w:ascii="仿宋_GB2312" w:hAnsi="宋体" w:eastAsia="仿宋_GB2312" w:cs="宋体"/>
                <w:kern w:val="0"/>
                <w:szCs w:val="21"/>
              </w:rPr>
              <w:t>888880代码为新标准券，用于债券回购转换成标准券</w:t>
            </w:r>
          </w:p>
        </w:tc>
      </w:tr>
      <w:tr w14:paraId="4B589B07">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2B4C881E">
            <w:pPr>
              <w:widowControl/>
              <w:jc w:val="center"/>
              <w:rPr>
                <w:rFonts w:ascii="仿宋_GB2312" w:hAnsi="Verdana" w:eastAsia="仿宋_GB2312" w:cs="宋体"/>
                <w:kern w:val="0"/>
                <w:szCs w:val="21"/>
              </w:rPr>
            </w:pPr>
            <w:r>
              <w:rPr>
                <w:rFonts w:hint="eastAsia" w:ascii="仿宋_GB2312" w:hAnsi="Verdana" w:eastAsia="仿宋_GB2312" w:cs="宋体"/>
                <w:kern w:val="0"/>
                <w:szCs w:val="21"/>
              </w:rPr>
              <w:t>9</w:t>
            </w:r>
          </w:p>
        </w:tc>
        <w:tc>
          <w:tcPr>
            <w:tcW w:w="1128" w:type="dxa"/>
            <w:tcBorders>
              <w:top w:val="nil"/>
              <w:left w:val="nil"/>
              <w:bottom w:val="single" w:color="auto" w:sz="4" w:space="0"/>
              <w:right w:val="single" w:color="auto" w:sz="4" w:space="0"/>
            </w:tcBorders>
            <w:noWrap w:val="0"/>
            <w:vAlign w:val="center"/>
          </w:tcPr>
          <w:p w14:paraId="369DD968">
            <w:pPr>
              <w:widowControl/>
              <w:jc w:val="center"/>
              <w:rPr>
                <w:rFonts w:ascii="仿宋_GB2312" w:hAnsi="Verdana" w:eastAsia="仿宋_GB2312" w:cs="宋体"/>
                <w:kern w:val="0"/>
                <w:szCs w:val="21"/>
              </w:rPr>
            </w:pPr>
            <w:r>
              <w:rPr>
                <w:rFonts w:hint="eastAsia" w:ascii="仿宋_GB2312" w:hAnsi="Verdana" w:eastAsia="仿宋_GB2312" w:cs="宋体"/>
                <w:kern w:val="0"/>
                <w:szCs w:val="21"/>
              </w:rPr>
              <w:t>00</w:t>
            </w:r>
          </w:p>
        </w:tc>
        <w:tc>
          <w:tcPr>
            <w:tcW w:w="5587" w:type="dxa"/>
            <w:tcBorders>
              <w:top w:val="nil"/>
              <w:left w:val="nil"/>
              <w:bottom w:val="single" w:color="auto" w:sz="4" w:space="0"/>
              <w:right w:val="single" w:color="auto" w:sz="4" w:space="0"/>
            </w:tcBorders>
            <w:noWrap w:val="0"/>
            <w:vAlign w:val="center"/>
          </w:tcPr>
          <w:p w14:paraId="0956F9D6">
            <w:pPr>
              <w:widowControl/>
              <w:jc w:val="left"/>
              <w:rPr>
                <w:rFonts w:ascii="仿宋_GB2312" w:hAnsi="Verdana" w:eastAsia="仿宋_GB2312" w:cs="宋体"/>
                <w:kern w:val="0"/>
                <w:szCs w:val="21"/>
              </w:rPr>
            </w:pPr>
            <w:r>
              <w:rPr>
                <w:rFonts w:hint="eastAsia" w:ascii="仿宋_GB2312" w:hAnsi="Verdana" w:eastAsia="仿宋_GB2312" w:cs="宋体"/>
                <w:kern w:val="0"/>
                <w:szCs w:val="21"/>
              </w:rPr>
              <w:t>B股</w:t>
            </w:r>
          </w:p>
        </w:tc>
        <w:tc>
          <w:tcPr>
            <w:tcW w:w="6616" w:type="dxa"/>
            <w:tcBorders>
              <w:top w:val="nil"/>
              <w:left w:val="nil"/>
              <w:bottom w:val="single" w:color="auto" w:sz="4" w:space="0"/>
              <w:right w:val="single" w:color="auto" w:sz="4" w:space="0"/>
            </w:tcBorders>
            <w:noWrap w:val="0"/>
            <w:vAlign w:val="top"/>
          </w:tcPr>
          <w:p w14:paraId="239885B1">
            <w:pPr>
              <w:widowControl/>
              <w:jc w:val="left"/>
              <w:rPr>
                <w:rFonts w:ascii="仿宋_GB2312" w:hAnsi="Verdana" w:eastAsia="仿宋_GB2312" w:cs="宋体"/>
                <w:kern w:val="0"/>
                <w:szCs w:val="21"/>
              </w:rPr>
            </w:pPr>
          </w:p>
        </w:tc>
      </w:tr>
      <w:tr w14:paraId="23DAD6F3">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4F3952DC">
            <w:pPr>
              <w:widowControl/>
              <w:jc w:val="center"/>
              <w:rPr>
                <w:rFonts w:ascii="仿宋_GB2312" w:hAnsi="Verdana" w:eastAsia="仿宋_GB2312" w:cs="宋体"/>
                <w:kern w:val="0"/>
                <w:szCs w:val="21"/>
              </w:rPr>
            </w:pPr>
            <w:r>
              <w:rPr>
                <w:rFonts w:hint="eastAsia" w:ascii="仿宋_GB2312" w:hAnsi="Verdana" w:eastAsia="仿宋_GB2312" w:cs="宋体"/>
                <w:kern w:val="0"/>
                <w:szCs w:val="21"/>
              </w:rPr>
              <w:t>9</w:t>
            </w:r>
          </w:p>
        </w:tc>
        <w:tc>
          <w:tcPr>
            <w:tcW w:w="1128" w:type="dxa"/>
            <w:tcBorders>
              <w:top w:val="nil"/>
              <w:left w:val="nil"/>
              <w:bottom w:val="single" w:color="auto" w:sz="4" w:space="0"/>
              <w:right w:val="single" w:color="auto" w:sz="4" w:space="0"/>
            </w:tcBorders>
            <w:noWrap w:val="0"/>
            <w:vAlign w:val="center"/>
          </w:tcPr>
          <w:p w14:paraId="365958F3">
            <w:pPr>
              <w:widowControl/>
              <w:jc w:val="center"/>
              <w:rPr>
                <w:rFonts w:ascii="仿宋_GB2312" w:hAnsi="Verdana" w:eastAsia="仿宋_GB2312" w:cs="宋体"/>
                <w:kern w:val="0"/>
                <w:szCs w:val="21"/>
              </w:rPr>
            </w:pPr>
            <w:r>
              <w:rPr>
                <w:rFonts w:hint="eastAsia" w:ascii="仿宋_GB2312" w:hAnsi="Verdana" w:eastAsia="仿宋_GB2312" w:cs="宋体"/>
                <w:kern w:val="0"/>
                <w:szCs w:val="21"/>
              </w:rPr>
              <w:t>01</w:t>
            </w:r>
          </w:p>
        </w:tc>
        <w:tc>
          <w:tcPr>
            <w:tcW w:w="5587" w:type="dxa"/>
            <w:tcBorders>
              <w:top w:val="nil"/>
              <w:left w:val="nil"/>
              <w:bottom w:val="single" w:color="auto" w:sz="4" w:space="0"/>
              <w:right w:val="single" w:color="auto" w:sz="4" w:space="0"/>
            </w:tcBorders>
            <w:noWrap w:val="0"/>
            <w:vAlign w:val="center"/>
          </w:tcPr>
          <w:p w14:paraId="70D85D80">
            <w:pPr>
              <w:widowControl/>
              <w:jc w:val="left"/>
              <w:rPr>
                <w:rFonts w:ascii="仿宋_GB2312" w:hAnsi="Verdana" w:eastAsia="仿宋_GB2312" w:cs="宋体"/>
                <w:kern w:val="0"/>
                <w:szCs w:val="21"/>
              </w:rPr>
            </w:pPr>
            <w:r>
              <w:rPr>
                <w:rFonts w:hint="eastAsia" w:ascii="仿宋_GB2312" w:hAnsi="Verdana" w:eastAsia="仿宋_GB2312" w:cs="宋体"/>
                <w:kern w:val="0"/>
                <w:szCs w:val="21"/>
              </w:rPr>
              <w:t>B转H</w:t>
            </w:r>
          </w:p>
        </w:tc>
        <w:tc>
          <w:tcPr>
            <w:tcW w:w="6616" w:type="dxa"/>
            <w:tcBorders>
              <w:top w:val="nil"/>
              <w:left w:val="nil"/>
              <w:bottom w:val="single" w:color="auto" w:sz="4" w:space="0"/>
              <w:right w:val="single" w:color="auto" w:sz="4" w:space="0"/>
            </w:tcBorders>
            <w:noWrap w:val="0"/>
            <w:vAlign w:val="top"/>
          </w:tcPr>
          <w:p w14:paraId="3409CA39">
            <w:pPr>
              <w:widowControl/>
              <w:jc w:val="left"/>
              <w:rPr>
                <w:rFonts w:ascii="仿宋_GB2312" w:hAnsi="Verdana" w:eastAsia="仿宋_GB2312" w:cs="宋体"/>
                <w:kern w:val="0"/>
                <w:szCs w:val="21"/>
              </w:rPr>
            </w:pPr>
            <w:r>
              <w:rPr>
                <w:rFonts w:hint="eastAsia" w:ascii="仿宋_GB2312" w:hAnsi="Verdana" w:eastAsia="仿宋_GB2312" w:cs="宋体"/>
                <w:kern w:val="0"/>
                <w:szCs w:val="21"/>
              </w:rPr>
              <w:t>901000-901099用于上海市场B股上市公司境内上市外资股转换上市地以介绍方式在香港联合交易所有限公司主板上市及挂牌交易，即B转H</w:t>
            </w:r>
          </w:p>
        </w:tc>
      </w:tr>
      <w:tr w14:paraId="785D14A9">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7435CCA0">
            <w:pPr>
              <w:widowControl/>
              <w:jc w:val="center"/>
              <w:rPr>
                <w:rFonts w:ascii="仿宋_GB2312" w:hAnsi="Verdana" w:eastAsia="仿宋_GB2312" w:cs="宋体"/>
                <w:kern w:val="0"/>
                <w:szCs w:val="21"/>
              </w:rPr>
            </w:pPr>
            <w:r>
              <w:rPr>
                <w:rFonts w:hint="eastAsia" w:ascii="仿宋_GB2312" w:hAnsi="Verdana" w:eastAsia="仿宋_GB2312" w:cs="宋体"/>
                <w:kern w:val="0"/>
                <w:szCs w:val="21"/>
              </w:rPr>
              <w:t>9</w:t>
            </w:r>
          </w:p>
        </w:tc>
        <w:tc>
          <w:tcPr>
            <w:tcW w:w="1128" w:type="dxa"/>
            <w:tcBorders>
              <w:top w:val="nil"/>
              <w:left w:val="nil"/>
              <w:bottom w:val="single" w:color="auto" w:sz="4" w:space="0"/>
              <w:right w:val="single" w:color="auto" w:sz="4" w:space="0"/>
            </w:tcBorders>
            <w:noWrap w:val="0"/>
            <w:vAlign w:val="center"/>
          </w:tcPr>
          <w:p w14:paraId="02B21C02">
            <w:pPr>
              <w:widowControl/>
              <w:jc w:val="center"/>
              <w:rPr>
                <w:rFonts w:ascii="仿宋_GB2312" w:hAnsi="Verdana" w:eastAsia="仿宋_GB2312" w:cs="宋体"/>
                <w:kern w:val="0"/>
                <w:szCs w:val="21"/>
              </w:rPr>
            </w:pPr>
            <w:r>
              <w:rPr>
                <w:rFonts w:hint="eastAsia" w:ascii="仿宋_GB2312" w:hAnsi="Verdana" w:eastAsia="仿宋_GB2312" w:cs="宋体"/>
                <w:kern w:val="0"/>
                <w:szCs w:val="21"/>
              </w:rPr>
              <w:t>38</w:t>
            </w:r>
          </w:p>
        </w:tc>
        <w:tc>
          <w:tcPr>
            <w:tcW w:w="5587" w:type="dxa"/>
            <w:tcBorders>
              <w:top w:val="nil"/>
              <w:left w:val="nil"/>
              <w:bottom w:val="single" w:color="auto" w:sz="4" w:space="0"/>
              <w:right w:val="single" w:color="auto" w:sz="4" w:space="0"/>
            </w:tcBorders>
            <w:noWrap w:val="0"/>
            <w:vAlign w:val="center"/>
          </w:tcPr>
          <w:p w14:paraId="1A883E63">
            <w:pPr>
              <w:widowControl/>
              <w:jc w:val="left"/>
              <w:rPr>
                <w:rFonts w:ascii="仿宋_GB2312" w:hAnsi="Verdana" w:eastAsia="仿宋_GB2312" w:cs="宋体"/>
                <w:kern w:val="0"/>
                <w:szCs w:val="21"/>
              </w:rPr>
            </w:pPr>
            <w:r>
              <w:rPr>
                <w:rFonts w:hint="eastAsia" w:ascii="仿宋_GB2312" w:hAnsi="Verdana" w:eastAsia="仿宋_GB2312" w:cs="宋体"/>
                <w:kern w:val="0"/>
                <w:szCs w:val="21"/>
              </w:rPr>
              <w:t>网络投票</w:t>
            </w:r>
          </w:p>
        </w:tc>
        <w:tc>
          <w:tcPr>
            <w:tcW w:w="6616" w:type="dxa"/>
            <w:tcBorders>
              <w:top w:val="nil"/>
              <w:left w:val="nil"/>
              <w:bottom w:val="single" w:color="auto" w:sz="4" w:space="0"/>
              <w:right w:val="single" w:color="auto" w:sz="4" w:space="0"/>
            </w:tcBorders>
            <w:noWrap w:val="0"/>
            <w:vAlign w:val="top"/>
          </w:tcPr>
          <w:p w14:paraId="663E0BFE">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对应B股，由于技术调整不再增用</w:t>
            </w:r>
          </w:p>
        </w:tc>
      </w:tr>
      <w:tr w14:paraId="55A1BF34">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7B6DD9D1">
            <w:pPr>
              <w:widowControl/>
              <w:jc w:val="center"/>
              <w:rPr>
                <w:rFonts w:ascii="仿宋_GB2312" w:hAnsi="Verdana" w:eastAsia="仿宋_GB2312" w:cs="宋体"/>
                <w:kern w:val="0"/>
                <w:szCs w:val="21"/>
              </w:rPr>
            </w:pPr>
            <w:r>
              <w:rPr>
                <w:rFonts w:hint="eastAsia" w:ascii="仿宋_GB2312" w:hAnsi="Verdana" w:eastAsia="仿宋_GB2312" w:cs="宋体"/>
                <w:kern w:val="0"/>
                <w:szCs w:val="21"/>
              </w:rPr>
              <w:t>9</w:t>
            </w:r>
          </w:p>
        </w:tc>
        <w:tc>
          <w:tcPr>
            <w:tcW w:w="1128" w:type="dxa"/>
            <w:tcBorders>
              <w:top w:val="nil"/>
              <w:left w:val="nil"/>
              <w:bottom w:val="single" w:color="auto" w:sz="4" w:space="0"/>
              <w:right w:val="single" w:color="auto" w:sz="4" w:space="0"/>
            </w:tcBorders>
            <w:noWrap w:val="0"/>
            <w:vAlign w:val="center"/>
          </w:tcPr>
          <w:p w14:paraId="40BB7C16">
            <w:pPr>
              <w:widowControl/>
              <w:jc w:val="center"/>
              <w:rPr>
                <w:rFonts w:ascii="仿宋_GB2312" w:hAnsi="Verdana" w:eastAsia="仿宋_GB2312" w:cs="宋体"/>
                <w:kern w:val="0"/>
                <w:szCs w:val="21"/>
              </w:rPr>
            </w:pPr>
            <w:r>
              <w:rPr>
                <w:rFonts w:hint="eastAsia" w:ascii="仿宋_GB2312" w:hAnsi="Verdana" w:eastAsia="仿宋_GB2312" w:cs="宋体"/>
                <w:kern w:val="0"/>
                <w:szCs w:val="21"/>
              </w:rPr>
              <w:t>39</w:t>
            </w:r>
          </w:p>
        </w:tc>
        <w:tc>
          <w:tcPr>
            <w:tcW w:w="5587" w:type="dxa"/>
            <w:tcBorders>
              <w:top w:val="nil"/>
              <w:left w:val="nil"/>
              <w:bottom w:val="single" w:color="auto" w:sz="4" w:space="0"/>
              <w:right w:val="single" w:color="auto" w:sz="4" w:space="0"/>
            </w:tcBorders>
            <w:noWrap w:val="0"/>
            <w:vAlign w:val="center"/>
          </w:tcPr>
          <w:p w14:paraId="2D30CD7A">
            <w:pPr>
              <w:widowControl/>
              <w:jc w:val="left"/>
              <w:rPr>
                <w:rFonts w:ascii="仿宋_GB2312" w:hAnsi="Verdana" w:eastAsia="仿宋_GB2312" w:cs="宋体"/>
                <w:kern w:val="0"/>
                <w:szCs w:val="21"/>
              </w:rPr>
            </w:pPr>
            <w:r>
              <w:rPr>
                <w:rFonts w:hint="eastAsia" w:ascii="仿宋_GB2312" w:hAnsi="Verdana" w:eastAsia="仿宋_GB2312" w:cs="宋体"/>
                <w:kern w:val="0"/>
                <w:szCs w:val="21"/>
              </w:rPr>
              <w:t>密码服务</w:t>
            </w:r>
          </w:p>
        </w:tc>
        <w:tc>
          <w:tcPr>
            <w:tcW w:w="6616" w:type="dxa"/>
            <w:tcBorders>
              <w:top w:val="nil"/>
              <w:left w:val="nil"/>
              <w:bottom w:val="single" w:color="auto" w:sz="4" w:space="0"/>
              <w:right w:val="single" w:color="auto" w:sz="4" w:space="0"/>
            </w:tcBorders>
            <w:noWrap w:val="0"/>
            <w:vAlign w:val="top"/>
          </w:tcPr>
          <w:p w14:paraId="4C704A6B">
            <w:pPr>
              <w:widowControl/>
              <w:jc w:val="left"/>
              <w:rPr>
                <w:rFonts w:ascii="仿宋_GB2312" w:hAnsi="Verdana" w:eastAsia="仿宋_GB2312" w:cs="宋体"/>
                <w:kern w:val="0"/>
                <w:szCs w:val="21"/>
              </w:rPr>
            </w:pPr>
            <w:r>
              <w:rPr>
                <w:rFonts w:hint="eastAsia" w:ascii="仿宋_GB2312" w:hAnsi="Verdana" w:eastAsia="仿宋_GB2312" w:cs="宋体"/>
                <w:kern w:val="0"/>
                <w:szCs w:val="21"/>
              </w:rPr>
              <w:t>939988用于B股网络投票密码服务</w:t>
            </w:r>
          </w:p>
        </w:tc>
      </w:tr>
      <w:tr w14:paraId="5F3D0140">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noWrap w:val="0"/>
            <w:vAlign w:val="center"/>
          </w:tcPr>
          <w:p w14:paraId="58537DA2">
            <w:pPr>
              <w:widowControl/>
              <w:jc w:val="center"/>
              <w:rPr>
                <w:rFonts w:ascii="仿宋_GB2312" w:hAnsi="Verdana" w:eastAsia="仿宋_GB2312" w:cs="宋体"/>
                <w:kern w:val="0"/>
                <w:szCs w:val="21"/>
              </w:rPr>
            </w:pPr>
            <w:r>
              <w:rPr>
                <w:rFonts w:hint="eastAsia" w:ascii="仿宋_GB2312" w:hAnsi="Verdana" w:eastAsia="仿宋_GB2312" w:cs="宋体"/>
                <w:kern w:val="0"/>
                <w:szCs w:val="21"/>
              </w:rPr>
              <w:t>9</w:t>
            </w:r>
          </w:p>
        </w:tc>
        <w:tc>
          <w:tcPr>
            <w:tcW w:w="1128" w:type="dxa"/>
            <w:tcBorders>
              <w:top w:val="nil"/>
              <w:left w:val="nil"/>
              <w:bottom w:val="single" w:color="auto" w:sz="4" w:space="0"/>
              <w:right w:val="single" w:color="auto" w:sz="4" w:space="0"/>
            </w:tcBorders>
            <w:noWrap w:val="0"/>
            <w:vAlign w:val="center"/>
          </w:tcPr>
          <w:p w14:paraId="1DD07A4A">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70</w:t>
            </w:r>
          </w:p>
        </w:tc>
        <w:tc>
          <w:tcPr>
            <w:tcW w:w="5587" w:type="dxa"/>
            <w:tcBorders>
              <w:top w:val="nil"/>
              <w:left w:val="nil"/>
              <w:bottom w:val="single" w:color="auto" w:sz="4" w:space="0"/>
              <w:right w:val="single" w:color="auto" w:sz="4" w:space="0"/>
            </w:tcBorders>
            <w:noWrap w:val="0"/>
            <w:vAlign w:val="center"/>
          </w:tcPr>
          <w:p w14:paraId="6FA7AE00">
            <w:pPr>
              <w:widowControl/>
              <w:jc w:val="left"/>
              <w:rPr>
                <w:rFonts w:ascii="仿宋_GB2312" w:hAnsi="Verdana" w:eastAsia="仿宋_GB2312" w:cs="宋体"/>
                <w:kern w:val="0"/>
                <w:szCs w:val="21"/>
              </w:rPr>
            </w:pPr>
            <w:r>
              <w:rPr>
                <w:rFonts w:hint="eastAsia" w:ascii="仿宋_GB2312" w:hAnsi="Verdana" w:eastAsia="仿宋_GB2312" w:cs="宋体"/>
                <w:kern w:val="0"/>
                <w:szCs w:val="21"/>
              </w:rPr>
              <w:t>B股配股权证</w:t>
            </w:r>
          </w:p>
        </w:tc>
        <w:tc>
          <w:tcPr>
            <w:tcW w:w="6616" w:type="dxa"/>
            <w:tcBorders>
              <w:top w:val="nil"/>
              <w:left w:val="nil"/>
              <w:bottom w:val="single" w:color="auto" w:sz="4" w:space="0"/>
              <w:right w:val="single" w:color="auto" w:sz="4" w:space="0"/>
            </w:tcBorders>
            <w:noWrap w:val="0"/>
            <w:vAlign w:val="top"/>
          </w:tcPr>
          <w:p w14:paraId="0548D21C">
            <w:pPr>
              <w:widowControl/>
              <w:jc w:val="left"/>
              <w:rPr>
                <w:rFonts w:ascii="仿宋_GB2312" w:hAnsi="Verdana" w:eastAsia="仿宋_GB2312" w:cs="宋体"/>
                <w:kern w:val="0"/>
                <w:szCs w:val="21"/>
              </w:rPr>
            </w:pPr>
          </w:p>
        </w:tc>
      </w:tr>
    </w:tbl>
    <w:p w14:paraId="5964295C">
      <w:pPr>
        <w:spacing w:line="540" w:lineRule="exact"/>
        <w:ind w:firstLine="602" w:firstLineChars="200"/>
        <w:rPr>
          <w:rFonts w:ascii="黑体" w:hAnsi="黑体" w:eastAsia="黑体"/>
          <w:b/>
          <w:sz w:val="30"/>
          <w:szCs w:val="30"/>
        </w:rPr>
      </w:pPr>
      <w:r>
        <w:rPr>
          <w:rFonts w:hint="eastAsia" w:ascii="黑体" w:hAnsi="黑体" w:eastAsia="黑体"/>
          <w:b/>
          <w:sz w:val="30"/>
          <w:szCs w:val="30"/>
        </w:rPr>
        <w:t>四、附则</w:t>
      </w:r>
    </w:p>
    <w:p w14:paraId="2ABB455C">
      <w:pPr>
        <w:spacing w:line="540" w:lineRule="exact"/>
        <w:ind w:firstLine="600" w:firstLineChars="200"/>
      </w:pPr>
      <w:r>
        <w:rPr>
          <w:rFonts w:hint="eastAsia" w:ascii="仿宋_GB2312" w:hAnsi="宋体" w:eastAsia="仿宋_GB2312"/>
          <w:color w:val="000000"/>
          <w:sz w:val="30"/>
          <w:szCs w:val="30"/>
        </w:rPr>
        <w:t>本所可以根据具体情况调整代码分配指南。</w:t>
      </w:r>
    </w:p>
    <w:sectPr>
      <w:pgSz w:w="16838" w:h="11906" w:orient="landscape"/>
      <w:pgMar w:top="1797" w:right="1440" w:bottom="1797"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modern"/>
    <w:pitch w:val="default"/>
    <w:sig w:usb0="00000001" w:usb1="080E0000" w:usb2="00000000" w:usb3="00000000" w:csb0="00040000" w:csb1="00000000"/>
  </w:font>
  <w:font w:name="方正大标宋简体">
    <w:panose1 w:val="02000000000000000000"/>
    <w:charset w:val="86"/>
    <w:family w:val="script"/>
    <w:pitch w:val="default"/>
    <w:sig w:usb0="A00002BF" w:usb1="184F6CFA" w:usb2="00000012" w:usb3="00000000" w:csb0="00040001" w:csb1="00000000"/>
  </w:font>
  <w:font w:name="华文仿宋">
    <w:altName w:val="汉仪仿宋简"/>
    <w:panose1 w:val="02010600040101010101"/>
    <w:charset w:val="00"/>
    <w:family w:val="auto"/>
    <w:pitch w:val="default"/>
    <w:sig w:usb0="00000000" w:usb1="00000000" w:usb2="00000000" w:usb3="00000000" w:csb0="0004009F" w:csb1="DFD70000"/>
  </w:font>
  <w:font w:name="汉仪仿宋简">
    <w:panose1 w:val="02010600000101010101"/>
    <w:charset w:val="86"/>
    <w:family w:val="auto"/>
    <w:pitch w:val="default"/>
    <w:sig w:usb0="00000001" w:usb1="080E0800" w:usb2="00000002" w:usb3="00000000" w:csb0="00040000" w:csb1="00000000"/>
  </w:font>
  <w:font w:name="Verdana">
    <w:altName w:val="DejaVu Sans"/>
    <w:panose1 w:val="020B0604030504040204"/>
    <w:charset w:val="00"/>
    <w:family w:val="swiss"/>
    <w:pitch w:val="default"/>
    <w:sig w:usb0="00000000" w:usb1="00000000"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EAF593">
    <w:pPr>
      <w:pStyle w:val="4"/>
      <w:jc w:val="center"/>
      <w:rPr>
        <w:rFonts w:ascii="宋体" w:hAnsi="宋体"/>
        <w:sz w:val="28"/>
      </w:rPr>
    </w:pPr>
    <w:r>
      <w:rPr>
        <w:rFonts w:hint="eastAsia" w:ascii="仿宋_GB2312" w:eastAsia="仿宋_GB2312"/>
        <w:bCs/>
        <w:sz w:val="28"/>
      </w:rPr>
      <w:t>－</w:t>
    </w:r>
    <w:r>
      <w:rPr>
        <w:sz w:val="28"/>
      </w:rPr>
      <w:fldChar w:fldCharType="begin"/>
    </w:r>
    <w:r>
      <w:rPr>
        <w:sz w:val="28"/>
      </w:rPr>
      <w:instrText xml:space="preserve"> PAGE </w:instrText>
    </w:r>
    <w:r>
      <w:rPr>
        <w:sz w:val="28"/>
      </w:rPr>
      <w:fldChar w:fldCharType="separate"/>
    </w:r>
    <w:r>
      <w:rPr>
        <w:sz w:val="28"/>
      </w:rPr>
      <w:t>1</w:t>
    </w:r>
    <w:r>
      <w:rPr>
        <w:sz w:val="28"/>
      </w:rPr>
      <w:fldChar w:fldCharType="end"/>
    </w:r>
    <w:r>
      <w:rPr>
        <w:rFonts w:hint="eastAsia" w:ascii="仿宋_GB2312" w:eastAsia="仿宋_GB2312"/>
        <w:bCs/>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CA29D3">
    <w:pPr>
      <w:spacing w:line="400" w:lineRule="exact"/>
      <w:jc w:val="center"/>
      <w:rPr>
        <w:rFonts w:ascii="仿宋_GB2312" w:eastAsia="仿宋_GB2312"/>
        <w:bCs/>
        <w:sz w:val="28"/>
      </w:rPr>
    </w:pPr>
    <w:r>
      <w:rPr>
        <w:rFonts w:hint="eastAsia" w:ascii="仿宋_GB2312" w:eastAsia="仿宋_GB2312"/>
        <w:bCs/>
        <w:sz w:val="28"/>
      </w:rPr>
      <w:t>－</w:t>
    </w:r>
    <w:r>
      <w:rPr>
        <w:sz w:val="28"/>
      </w:rPr>
      <w:fldChar w:fldCharType="begin"/>
    </w:r>
    <w:r>
      <w:rPr>
        <w:sz w:val="28"/>
      </w:rPr>
      <w:instrText xml:space="preserve"> PAGE </w:instrText>
    </w:r>
    <w:r>
      <w:rPr>
        <w:sz w:val="28"/>
      </w:rPr>
      <w:fldChar w:fldCharType="separate"/>
    </w:r>
    <w:r>
      <w:rPr>
        <w:sz w:val="28"/>
      </w:rPr>
      <w:t>10</w:t>
    </w:r>
    <w:r>
      <w:rPr>
        <w:sz w:val="28"/>
      </w:rPr>
      <w:fldChar w:fldCharType="end"/>
    </w:r>
    <w:r>
      <w:rPr>
        <w:rFonts w:hint="eastAsia" w:ascii="仿宋_GB2312" w:eastAsia="仿宋_GB2312"/>
        <w:bCs/>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8">
    <w:p>
      <w:r>
        <w:separator/>
      </w:r>
    </w:p>
  </w:footnote>
  <w:footnote w:type="continuationSeparator" w:id="9">
    <w:p>
      <w:r>
        <w:continuationSeparator/>
      </w:r>
    </w:p>
  </w:footnote>
  <w:footnote w:id="0">
    <w:p w14:paraId="6F2CBFB6">
      <w:pPr>
        <w:pStyle w:val="6"/>
      </w:pPr>
      <w:r>
        <w:rPr>
          <w:rStyle w:val="9"/>
        </w:rPr>
        <w:footnoteRef/>
      </w:r>
      <w:r>
        <w:t xml:space="preserve"> </w:t>
      </w:r>
      <w:r>
        <w:rPr>
          <w:rFonts w:hint="eastAsia"/>
        </w:rPr>
        <w:t>110874、110971除外</w:t>
      </w:r>
    </w:p>
  </w:footnote>
  <w:footnote w:id="1">
    <w:p w14:paraId="3005B289">
      <w:pPr>
        <w:pStyle w:val="6"/>
        <w:rPr>
          <w:rFonts w:hint="eastAsia" w:ascii="仿宋_GB2312" w:eastAsia="仿宋_GB2312"/>
        </w:rPr>
      </w:pPr>
      <w:r>
        <w:rPr>
          <w:rStyle w:val="9"/>
          <w:rFonts w:hint="eastAsia" w:ascii="仿宋_GB2312" w:eastAsia="仿宋_GB2312"/>
        </w:rPr>
        <w:footnoteRef/>
      </w:r>
      <w:r>
        <w:rPr>
          <w:rFonts w:hint="eastAsia" w:ascii="仿宋_GB2312" w:eastAsia="仿宋_GB2312"/>
        </w:rPr>
        <w:t xml:space="preserve"> 根据《上海证券交易所交易型开放式指数基金业务实施细则》（上证发〔2020〕88号），</w:t>
      </w:r>
      <w:r>
        <w:rPr>
          <w:rFonts w:hint="eastAsia" w:ascii="仿宋_GB2312" w:hAnsi="Times New Roman" w:eastAsia="仿宋_GB2312" w:cs="Times New Roman"/>
          <w:kern w:val="2"/>
          <w:sz w:val="18"/>
          <w:szCs w:val="18"/>
        </w:rPr>
        <w:t>沪市指数指成份证券仅包括本所上市证券或相关资产的指数。</w:t>
      </w:r>
    </w:p>
  </w:footnote>
  <w:footnote w:id="2">
    <w:p w14:paraId="2677D057">
      <w:pPr>
        <w:pStyle w:val="6"/>
        <w:rPr>
          <w:rFonts w:ascii="仿宋_GB2312" w:eastAsia="仿宋_GB2312"/>
        </w:rPr>
      </w:pPr>
      <w:r>
        <w:rPr>
          <w:rStyle w:val="9"/>
          <w:rFonts w:hint="eastAsia" w:ascii="仿宋_GB2312" w:eastAsia="仿宋_GB2312"/>
        </w:rPr>
        <w:footnoteRef/>
      </w:r>
      <w:r>
        <w:rPr>
          <w:rFonts w:hint="eastAsia" w:ascii="仿宋_GB2312" w:eastAsia="仿宋_GB2312"/>
        </w:rPr>
        <w:t xml:space="preserve"> 根据《上海证券交易所交易型开放式指数基金业务实施细则》（上证发〔2020〕88号），</w:t>
      </w:r>
      <w:r>
        <w:rPr>
          <w:rFonts w:hint="eastAsia" w:ascii="仿宋_GB2312" w:hAnsi="Times New Roman" w:eastAsia="仿宋_GB2312" w:cs="Times New Roman"/>
          <w:kern w:val="2"/>
          <w:sz w:val="18"/>
          <w:szCs w:val="18"/>
        </w:rPr>
        <w:t>跨市场指数指成份证券包括本所和深圳证券交易所上市证券或相关资产的指数。</w:t>
      </w:r>
    </w:p>
  </w:footnote>
  <w:footnote w:id="3">
    <w:p w14:paraId="0DE01A76">
      <w:pPr>
        <w:pStyle w:val="6"/>
        <w:rPr>
          <w:rFonts w:ascii="仿宋_GB2312" w:eastAsia="仿宋_GB2312"/>
        </w:rPr>
      </w:pPr>
      <w:r>
        <w:rPr>
          <w:rStyle w:val="9"/>
          <w:rFonts w:hint="eastAsia" w:ascii="仿宋_GB2312" w:eastAsia="仿宋_GB2312"/>
        </w:rPr>
        <w:footnoteRef/>
      </w:r>
      <w:r>
        <w:rPr>
          <w:rFonts w:hint="eastAsia" w:ascii="仿宋_GB2312" w:eastAsia="仿宋_GB2312"/>
        </w:rPr>
        <w:t xml:space="preserve"> 根据《上海证券交易所交易型开放式指数基金业务实施细则》（上证发〔2020〕88号），跨境指数指成份证券包括中国大陆以外证券交易所上市证券或相关资产的指数。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DBAE7C">
    <w:pPr>
      <w:pStyle w:val="5"/>
      <w:pBdr>
        <w:bottom w:val="none" w:color="000000"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footnotePr>
    <w:footnote w:id="8"/>
    <w:footnote w:id="9"/>
  </w:footnotePr>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745F"/>
    <w:rsid w:val="000120CC"/>
    <w:rsid w:val="000203AC"/>
    <w:rsid w:val="000236C4"/>
    <w:rsid w:val="00032194"/>
    <w:rsid w:val="00034979"/>
    <w:rsid w:val="00044792"/>
    <w:rsid w:val="000755B8"/>
    <w:rsid w:val="0007651A"/>
    <w:rsid w:val="00084981"/>
    <w:rsid w:val="000B1474"/>
    <w:rsid w:val="000B67AE"/>
    <w:rsid w:val="000D5243"/>
    <w:rsid w:val="001065AD"/>
    <w:rsid w:val="00134DF0"/>
    <w:rsid w:val="001359F2"/>
    <w:rsid w:val="00183E9B"/>
    <w:rsid w:val="00197DA4"/>
    <w:rsid w:val="001A640A"/>
    <w:rsid w:val="001B53DE"/>
    <w:rsid w:val="001C1AAF"/>
    <w:rsid w:val="001C79D9"/>
    <w:rsid w:val="001E67DC"/>
    <w:rsid w:val="0021782E"/>
    <w:rsid w:val="00220239"/>
    <w:rsid w:val="00245FF4"/>
    <w:rsid w:val="00267759"/>
    <w:rsid w:val="002756CF"/>
    <w:rsid w:val="002842FD"/>
    <w:rsid w:val="002901EA"/>
    <w:rsid w:val="002A16F9"/>
    <w:rsid w:val="002A5121"/>
    <w:rsid w:val="002B6977"/>
    <w:rsid w:val="002C00A7"/>
    <w:rsid w:val="002C526B"/>
    <w:rsid w:val="002F6116"/>
    <w:rsid w:val="00305FD6"/>
    <w:rsid w:val="003073BE"/>
    <w:rsid w:val="0031171B"/>
    <w:rsid w:val="0031369B"/>
    <w:rsid w:val="00331590"/>
    <w:rsid w:val="00333292"/>
    <w:rsid w:val="00367254"/>
    <w:rsid w:val="0037421B"/>
    <w:rsid w:val="00387B75"/>
    <w:rsid w:val="003A46CA"/>
    <w:rsid w:val="003B089B"/>
    <w:rsid w:val="003D04A4"/>
    <w:rsid w:val="003F7A74"/>
    <w:rsid w:val="00401EA9"/>
    <w:rsid w:val="004062D1"/>
    <w:rsid w:val="0041061F"/>
    <w:rsid w:val="00446013"/>
    <w:rsid w:val="00465954"/>
    <w:rsid w:val="00472108"/>
    <w:rsid w:val="0047218B"/>
    <w:rsid w:val="004A45D4"/>
    <w:rsid w:val="004D57A9"/>
    <w:rsid w:val="004F72E9"/>
    <w:rsid w:val="0050505B"/>
    <w:rsid w:val="0052019D"/>
    <w:rsid w:val="00550D9D"/>
    <w:rsid w:val="0058506D"/>
    <w:rsid w:val="00585ADF"/>
    <w:rsid w:val="0059621C"/>
    <w:rsid w:val="005A273D"/>
    <w:rsid w:val="005A5344"/>
    <w:rsid w:val="005B32DE"/>
    <w:rsid w:val="005B680C"/>
    <w:rsid w:val="005C7EB7"/>
    <w:rsid w:val="005D3AC7"/>
    <w:rsid w:val="005F4481"/>
    <w:rsid w:val="005F44E4"/>
    <w:rsid w:val="006043C8"/>
    <w:rsid w:val="00622A1C"/>
    <w:rsid w:val="00623ED9"/>
    <w:rsid w:val="0063505B"/>
    <w:rsid w:val="00640A6E"/>
    <w:rsid w:val="00642791"/>
    <w:rsid w:val="00662CD7"/>
    <w:rsid w:val="00664C15"/>
    <w:rsid w:val="00680DA0"/>
    <w:rsid w:val="006822DA"/>
    <w:rsid w:val="00684EDD"/>
    <w:rsid w:val="00686F94"/>
    <w:rsid w:val="006A3B8C"/>
    <w:rsid w:val="006C06E0"/>
    <w:rsid w:val="006C3F57"/>
    <w:rsid w:val="006E12FD"/>
    <w:rsid w:val="006E5DE5"/>
    <w:rsid w:val="00701C19"/>
    <w:rsid w:val="0072567D"/>
    <w:rsid w:val="007274B3"/>
    <w:rsid w:val="00740388"/>
    <w:rsid w:val="00746C5C"/>
    <w:rsid w:val="00747C6C"/>
    <w:rsid w:val="00765FA7"/>
    <w:rsid w:val="007702F0"/>
    <w:rsid w:val="00792CFD"/>
    <w:rsid w:val="007945C0"/>
    <w:rsid w:val="00797BE5"/>
    <w:rsid w:val="007A2CE4"/>
    <w:rsid w:val="007B1455"/>
    <w:rsid w:val="007E3DD3"/>
    <w:rsid w:val="007E7AD7"/>
    <w:rsid w:val="007F745F"/>
    <w:rsid w:val="008029E3"/>
    <w:rsid w:val="0082771A"/>
    <w:rsid w:val="00827A0B"/>
    <w:rsid w:val="00861802"/>
    <w:rsid w:val="008647F5"/>
    <w:rsid w:val="008677DD"/>
    <w:rsid w:val="008A75A7"/>
    <w:rsid w:val="008A7953"/>
    <w:rsid w:val="008C0072"/>
    <w:rsid w:val="008C3C7B"/>
    <w:rsid w:val="008D1092"/>
    <w:rsid w:val="008E5DA1"/>
    <w:rsid w:val="008F108D"/>
    <w:rsid w:val="008F2A75"/>
    <w:rsid w:val="008F459A"/>
    <w:rsid w:val="00902692"/>
    <w:rsid w:val="00916E54"/>
    <w:rsid w:val="009349BE"/>
    <w:rsid w:val="00943100"/>
    <w:rsid w:val="00950C47"/>
    <w:rsid w:val="00960E44"/>
    <w:rsid w:val="00974081"/>
    <w:rsid w:val="00980557"/>
    <w:rsid w:val="009830D9"/>
    <w:rsid w:val="009A4A03"/>
    <w:rsid w:val="009A7D20"/>
    <w:rsid w:val="009B1937"/>
    <w:rsid w:val="009B3444"/>
    <w:rsid w:val="009D1990"/>
    <w:rsid w:val="00A02C6E"/>
    <w:rsid w:val="00A458BE"/>
    <w:rsid w:val="00A61028"/>
    <w:rsid w:val="00AA61BA"/>
    <w:rsid w:val="00AB12E3"/>
    <w:rsid w:val="00AD014F"/>
    <w:rsid w:val="00AE5CDD"/>
    <w:rsid w:val="00B1070D"/>
    <w:rsid w:val="00B27A20"/>
    <w:rsid w:val="00B37596"/>
    <w:rsid w:val="00B70E4D"/>
    <w:rsid w:val="00B9502C"/>
    <w:rsid w:val="00BA2B14"/>
    <w:rsid w:val="00BA4E22"/>
    <w:rsid w:val="00BA544C"/>
    <w:rsid w:val="00BB5133"/>
    <w:rsid w:val="00BD5946"/>
    <w:rsid w:val="00BE06C1"/>
    <w:rsid w:val="00BF4E40"/>
    <w:rsid w:val="00C13F52"/>
    <w:rsid w:val="00C21ACD"/>
    <w:rsid w:val="00C267E0"/>
    <w:rsid w:val="00C35E66"/>
    <w:rsid w:val="00C86974"/>
    <w:rsid w:val="00C928D8"/>
    <w:rsid w:val="00CB4212"/>
    <w:rsid w:val="00CC328B"/>
    <w:rsid w:val="00CD0FE8"/>
    <w:rsid w:val="00CF0DD4"/>
    <w:rsid w:val="00CF2D0C"/>
    <w:rsid w:val="00CF6677"/>
    <w:rsid w:val="00D24AD5"/>
    <w:rsid w:val="00D25F2A"/>
    <w:rsid w:val="00D2770C"/>
    <w:rsid w:val="00D37D3C"/>
    <w:rsid w:val="00D8414B"/>
    <w:rsid w:val="00DB0B01"/>
    <w:rsid w:val="00DB6956"/>
    <w:rsid w:val="00DC4456"/>
    <w:rsid w:val="00DC5AAA"/>
    <w:rsid w:val="00DD2AAE"/>
    <w:rsid w:val="00DD5639"/>
    <w:rsid w:val="00DE7DBA"/>
    <w:rsid w:val="00DF0624"/>
    <w:rsid w:val="00DF2446"/>
    <w:rsid w:val="00E16864"/>
    <w:rsid w:val="00E46473"/>
    <w:rsid w:val="00E84C52"/>
    <w:rsid w:val="00E93C21"/>
    <w:rsid w:val="00EB1B96"/>
    <w:rsid w:val="00EC6AC0"/>
    <w:rsid w:val="00ED697A"/>
    <w:rsid w:val="00ED7260"/>
    <w:rsid w:val="00F172C2"/>
    <w:rsid w:val="00F43B6A"/>
    <w:rsid w:val="00F47E90"/>
    <w:rsid w:val="00F67EBE"/>
    <w:rsid w:val="00F7244B"/>
    <w:rsid w:val="00FC3A3A"/>
    <w:rsid w:val="00FE1ED0"/>
    <w:rsid w:val="04F54456"/>
    <w:rsid w:val="099C4FBB"/>
    <w:rsid w:val="0A296D7C"/>
    <w:rsid w:val="0ABC54AE"/>
    <w:rsid w:val="0B876D9C"/>
    <w:rsid w:val="10A65F91"/>
    <w:rsid w:val="14C635CC"/>
    <w:rsid w:val="1A2E7CB4"/>
    <w:rsid w:val="1CF04E96"/>
    <w:rsid w:val="1E7CF6B9"/>
    <w:rsid w:val="1FB7E981"/>
    <w:rsid w:val="1FFF3A81"/>
    <w:rsid w:val="202568AA"/>
    <w:rsid w:val="20B57C99"/>
    <w:rsid w:val="27187BBF"/>
    <w:rsid w:val="29FA8778"/>
    <w:rsid w:val="2AED688B"/>
    <w:rsid w:val="2B7FF7B5"/>
    <w:rsid w:val="2BEF925C"/>
    <w:rsid w:val="2D2C7A86"/>
    <w:rsid w:val="2EFF2157"/>
    <w:rsid w:val="34576778"/>
    <w:rsid w:val="37BD4118"/>
    <w:rsid w:val="37FE1C9C"/>
    <w:rsid w:val="37FFA9E7"/>
    <w:rsid w:val="3BEB6821"/>
    <w:rsid w:val="3DBF3955"/>
    <w:rsid w:val="3FEFB2DE"/>
    <w:rsid w:val="449E507E"/>
    <w:rsid w:val="4D3D32C0"/>
    <w:rsid w:val="519B1BFC"/>
    <w:rsid w:val="569C7B41"/>
    <w:rsid w:val="57B958F8"/>
    <w:rsid w:val="585C1DF8"/>
    <w:rsid w:val="5891595B"/>
    <w:rsid w:val="5BCDADE2"/>
    <w:rsid w:val="5EFFBABE"/>
    <w:rsid w:val="5F8EB6F0"/>
    <w:rsid w:val="5FA5A770"/>
    <w:rsid w:val="62EAACCF"/>
    <w:rsid w:val="64EC6BB0"/>
    <w:rsid w:val="6AD92158"/>
    <w:rsid w:val="6D3FD8DA"/>
    <w:rsid w:val="6DBF6F71"/>
    <w:rsid w:val="6FF33EE9"/>
    <w:rsid w:val="73BC42B9"/>
    <w:rsid w:val="73F1CCC0"/>
    <w:rsid w:val="73FE46AC"/>
    <w:rsid w:val="77EF554F"/>
    <w:rsid w:val="77FB49C3"/>
    <w:rsid w:val="78157249"/>
    <w:rsid w:val="7CAF38C9"/>
    <w:rsid w:val="7E1B4C53"/>
    <w:rsid w:val="7E1FF086"/>
    <w:rsid w:val="7EB375BA"/>
    <w:rsid w:val="7EF7116A"/>
    <w:rsid w:val="7EFD5A48"/>
    <w:rsid w:val="7F743A2D"/>
    <w:rsid w:val="7FD7BC7A"/>
    <w:rsid w:val="7FFBB539"/>
    <w:rsid w:val="9F2C7E48"/>
    <w:rsid w:val="A67BD979"/>
    <w:rsid w:val="AEDF29BD"/>
    <w:rsid w:val="B6AF9822"/>
    <w:rsid w:val="BBFE105E"/>
    <w:rsid w:val="BDDF3D57"/>
    <w:rsid w:val="BDFFB968"/>
    <w:rsid w:val="BE7D47C0"/>
    <w:rsid w:val="CBBFF052"/>
    <w:rsid w:val="CDAB2D8B"/>
    <w:rsid w:val="CDFFA846"/>
    <w:rsid w:val="CEDF9B0F"/>
    <w:rsid w:val="CF73A719"/>
    <w:rsid w:val="D3D727D4"/>
    <w:rsid w:val="D3FFC73A"/>
    <w:rsid w:val="D9EFBE86"/>
    <w:rsid w:val="DA5A0B9C"/>
    <w:rsid w:val="DFBDB3FE"/>
    <w:rsid w:val="DFFD17A1"/>
    <w:rsid w:val="DFFF024E"/>
    <w:rsid w:val="DFFF5194"/>
    <w:rsid w:val="E52FB31A"/>
    <w:rsid w:val="E97F1227"/>
    <w:rsid w:val="EBFE1467"/>
    <w:rsid w:val="ED7ED701"/>
    <w:rsid w:val="EDFF7F2B"/>
    <w:rsid w:val="F2EBCFBA"/>
    <w:rsid w:val="F5BEE208"/>
    <w:rsid w:val="F5CBA5BE"/>
    <w:rsid w:val="F5EF2470"/>
    <w:rsid w:val="F6F32BEF"/>
    <w:rsid w:val="F6FB2128"/>
    <w:rsid w:val="F7FFD23A"/>
    <w:rsid w:val="F85DF7F0"/>
    <w:rsid w:val="F97F9590"/>
    <w:rsid w:val="FBEB73F1"/>
    <w:rsid w:val="FBEF6A0C"/>
    <w:rsid w:val="FDBFAB6F"/>
    <w:rsid w:val="FE1C9722"/>
    <w:rsid w:val="FE4E4A01"/>
    <w:rsid w:val="FF7BE762"/>
    <w:rsid w:val="FFAA036E"/>
    <w:rsid w:val="FFBFECA4"/>
    <w:rsid w:val="FFC7277E"/>
    <w:rsid w:val="FFEF8C2B"/>
    <w:rsid w:val="FFF318FD"/>
    <w:rsid w:val="FFF39E05"/>
    <w:rsid w:val="FFFED53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unhideWhenUsed/>
    <w:qFormat/>
    <w:uiPriority w:val="9"/>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3">
    <w:name w:val="Balloon Text"/>
    <w:basedOn w:val="1"/>
    <w:link w:val="10"/>
    <w:unhideWhenUsed/>
    <w:qFormat/>
    <w:uiPriority w:val="99"/>
    <w:rPr>
      <w:sz w:val="18"/>
      <w:szCs w:val="18"/>
    </w:rPr>
  </w:style>
  <w:style w:type="paragraph" w:styleId="4">
    <w:name w:val="footer"/>
    <w:basedOn w:val="1"/>
    <w:link w:val="11"/>
    <w:unhideWhenUsed/>
    <w:qFormat/>
    <w:uiPriority w:val="0"/>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footnote text"/>
    <w:basedOn w:val="1"/>
    <w:link w:val="13"/>
    <w:qFormat/>
    <w:uiPriority w:val="0"/>
    <w:pPr>
      <w:snapToGrid w:val="0"/>
      <w:jc w:val="left"/>
    </w:pPr>
    <w:rPr>
      <w:rFonts w:ascii="Times New Roman" w:hAnsi="Times New Roman"/>
      <w:sz w:val="18"/>
      <w:szCs w:val="18"/>
    </w:rPr>
  </w:style>
  <w:style w:type="character" w:styleId="9">
    <w:name w:val="footnote reference"/>
    <w:basedOn w:val="8"/>
    <w:qFormat/>
    <w:uiPriority w:val="0"/>
    <w:rPr>
      <w:vertAlign w:val="superscript"/>
    </w:rPr>
  </w:style>
  <w:style w:type="character" w:customStyle="1" w:styleId="10">
    <w:name w:val="批注框文本 Char"/>
    <w:basedOn w:val="8"/>
    <w:link w:val="3"/>
    <w:semiHidden/>
    <w:qFormat/>
    <w:uiPriority w:val="99"/>
    <w:rPr>
      <w:rFonts w:ascii="Calibri" w:hAnsi="Calibri" w:eastAsia="宋体" w:cs="Times New Roman"/>
      <w:sz w:val="18"/>
      <w:szCs w:val="18"/>
    </w:rPr>
  </w:style>
  <w:style w:type="character" w:customStyle="1" w:styleId="11">
    <w:name w:val="页脚 Char"/>
    <w:basedOn w:val="8"/>
    <w:link w:val="4"/>
    <w:qFormat/>
    <w:uiPriority w:val="0"/>
    <w:rPr>
      <w:rFonts w:ascii="Calibri" w:hAnsi="Calibri" w:eastAsia="宋体" w:cs="Times New Roman"/>
      <w:sz w:val="18"/>
      <w:szCs w:val="18"/>
    </w:rPr>
  </w:style>
  <w:style w:type="character" w:customStyle="1" w:styleId="12">
    <w:name w:val="页眉 Char"/>
    <w:basedOn w:val="8"/>
    <w:link w:val="5"/>
    <w:semiHidden/>
    <w:qFormat/>
    <w:uiPriority w:val="99"/>
    <w:rPr>
      <w:rFonts w:ascii="Calibri" w:hAnsi="Calibri" w:eastAsia="宋体" w:cs="Times New Roman"/>
      <w:sz w:val="18"/>
      <w:szCs w:val="18"/>
    </w:rPr>
  </w:style>
  <w:style w:type="character" w:customStyle="1" w:styleId="13">
    <w:name w:val="脚注文本 Char"/>
    <w:basedOn w:val="8"/>
    <w:link w:val="6"/>
    <w:qFormat/>
    <w:uiPriority w:val="0"/>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16</Pages>
  <Words>5032</Words>
  <Characters>6809</Characters>
  <Lines>53</Lines>
  <Paragraphs>15</Paragraphs>
  <TotalTime>25</TotalTime>
  <ScaleCrop>false</ScaleCrop>
  <LinksUpToDate>false</LinksUpToDate>
  <CharactersWithSpaces>6849</CharactersWithSpaces>
  <Application>WPS Office_12.8.2.19313_F1E327BC-269C-435d-A152-05C5408002CA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2022-11-17T14:36:00Z</dcterms:created>
  <dc:creator>sse</dc:creator>
  <cp:lastModifiedBy>whxu</cp:lastModifiedBy>
  <cp:lastPrinted>2025-01-30T21:29:00Z</cp:lastPrinted>
  <dcterms:modified xsi:type="dcterms:W3CDTF">2026-03-13T15:12:21Z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2052-12.8.2.19313</vt:lpwstr>
  </property>
  <property fmtid="{D5CDD505-2E9C-101B-9397-08002B2CF9AE}" pid="3" name="ICV">
    <vt:lpwstr>9326E66D23F70A20F7B5B369D0D7C464_43</vt:lpwstr>
  </property>
</Properties>
</file>